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410327" w:rsidR="001E41F3" w:rsidRDefault="001E41F3">
      <w:pPr>
        <w:pStyle w:val="CRCoverPage"/>
        <w:tabs>
          <w:tab w:val="right" w:pos="9639"/>
        </w:tabs>
        <w:spacing w:after="0"/>
        <w:rPr>
          <w:b/>
          <w:i/>
          <w:noProof/>
          <w:sz w:val="28"/>
        </w:rPr>
      </w:pPr>
      <w:r>
        <w:rPr>
          <w:b/>
          <w:noProof/>
          <w:sz w:val="24"/>
        </w:rPr>
        <w:t>3GPP TSG-</w:t>
      </w:r>
      <w:r w:rsidR="0067050E">
        <w:fldChar w:fldCharType="begin"/>
      </w:r>
      <w:r w:rsidR="0067050E">
        <w:instrText xml:space="preserve"> DOCPROPERTY  TSG/WGRef  \* MERGEFORMAT </w:instrText>
      </w:r>
      <w:r w:rsidR="0067050E">
        <w:fldChar w:fldCharType="separate"/>
      </w:r>
      <w:r w:rsidR="002C7F4B">
        <w:rPr>
          <w:b/>
          <w:noProof/>
          <w:sz w:val="24"/>
        </w:rPr>
        <w:t>SA2</w:t>
      </w:r>
      <w:r w:rsidR="0067050E">
        <w:rPr>
          <w:b/>
          <w:noProof/>
          <w:sz w:val="24"/>
        </w:rPr>
        <w:fldChar w:fldCharType="end"/>
      </w:r>
      <w:r w:rsidR="00C66BA2">
        <w:rPr>
          <w:b/>
          <w:noProof/>
          <w:sz w:val="24"/>
        </w:rPr>
        <w:t xml:space="preserve"> </w:t>
      </w:r>
      <w:r>
        <w:rPr>
          <w:b/>
          <w:noProof/>
          <w:sz w:val="24"/>
        </w:rPr>
        <w:t>Meeting #</w:t>
      </w:r>
      <w:r w:rsidR="0067050E">
        <w:fldChar w:fldCharType="begin"/>
      </w:r>
      <w:r w:rsidR="0067050E">
        <w:instrText xml:space="preserve"> DOCPROPERTY  MtgSeq  \* MERGEFORMAT </w:instrText>
      </w:r>
      <w:r w:rsidR="0067050E">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67050E">
        <w:rPr>
          <w:b/>
          <w:noProof/>
          <w:sz w:val="24"/>
        </w:rPr>
        <w:fldChar w:fldCharType="end"/>
      </w:r>
      <w:r w:rsidR="002C7F4B">
        <w:t xml:space="preserve"> </w:t>
      </w:r>
      <w:r w:rsidR="0067050E">
        <w:fldChar w:fldCharType="begin"/>
      </w:r>
      <w:r w:rsidR="0067050E">
        <w:instrText xml:space="preserve"> DOCPROPERTY  MtgTitle  \* MERGEFORMAT </w:instrText>
      </w:r>
      <w:r w:rsidR="0067050E">
        <w:fldChar w:fldCharType="separate"/>
      </w:r>
      <w:r w:rsidR="002C7F4B">
        <w:rPr>
          <w:b/>
          <w:noProof/>
          <w:sz w:val="24"/>
        </w:rPr>
        <w:t>(e-meeting)</w:t>
      </w:r>
      <w:r w:rsidR="0067050E">
        <w:rPr>
          <w:b/>
          <w:noProof/>
          <w:sz w:val="24"/>
        </w:rPr>
        <w:fldChar w:fldCharType="end"/>
      </w:r>
      <w:r>
        <w:rPr>
          <w:b/>
          <w:i/>
          <w:noProof/>
          <w:sz w:val="28"/>
        </w:rPr>
        <w:tab/>
      </w:r>
      <w:r w:rsidR="002C5BFA" w:rsidRPr="002C5BFA">
        <w:rPr>
          <w:b/>
          <w:i/>
          <w:noProof/>
          <w:sz w:val="28"/>
        </w:rPr>
        <w:t>S2-2106570</w:t>
      </w:r>
      <w:r w:rsidR="00443780" w:rsidRPr="00443780">
        <w:t xml:space="preserve"> </w:t>
      </w:r>
    </w:p>
    <w:p w14:paraId="7CB45193" w14:textId="06C0852D" w:rsidR="001E41F3" w:rsidRDefault="00E53338"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67050E">
        <w:fldChar w:fldCharType="begin"/>
      </w:r>
      <w:r w:rsidR="0067050E">
        <w:instrText xml:space="preserve"> DOCPROPERTY  StartDate  \* MERGEFORMAT </w:instrText>
      </w:r>
      <w:r w:rsidR="0067050E">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67050E">
        <w:rPr>
          <w:b/>
          <w:sz w:val="24"/>
          <w:lang w:val="en-US"/>
        </w:rPr>
        <w:fldChar w:fldCharType="end"/>
      </w:r>
      <w:r w:rsidR="00547111">
        <w:rPr>
          <w:b/>
          <w:noProof/>
          <w:sz w:val="24"/>
        </w:rPr>
        <w:t>-</w:t>
      </w:r>
      <w:r w:rsidR="0067050E">
        <w:fldChar w:fldCharType="begin"/>
      </w:r>
      <w:r w:rsidR="0067050E">
        <w:instrText xml:space="preserve"> DOCPROPERTY  EndDate  \* MERGEFORMAT </w:instrText>
      </w:r>
      <w:r w:rsidR="0067050E">
        <w:fldChar w:fldCharType="separate"/>
      </w:r>
      <w:r w:rsidR="00700818" w:rsidRPr="00700818">
        <w:rPr>
          <w:b/>
          <w:sz w:val="24"/>
          <w:lang w:val="en-US"/>
        </w:rPr>
        <w:t xml:space="preserve"> </w:t>
      </w:r>
      <w:r w:rsidR="0067050E">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2F02C4">
        <w:rPr>
          <w:b/>
          <w:noProof/>
          <w:sz w:val="24"/>
        </w:rPr>
        <w:tab/>
      </w:r>
      <w:r w:rsidR="002F02C4">
        <w:rPr>
          <w:b/>
          <w:noProof/>
          <w:sz w:val="24"/>
        </w:rPr>
        <w:tab/>
      </w:r>
      <w:r w:rsidR="002F02C4">
        <w:rPr>
          <w:b/>
          <w:noProof/>
          <w:sz w:val="24"/>
        </w:rPr>
        <w:tab/>
      </w:r>
      <w:r w:rsidR="002F02C4">
        <w:rPr>
          <w:b/>
          <w:noProof/>
          <w:sz w:val="24"/>
        </w:rPr>
        <w:tab/>
      </w:r>
      <w:r w:rsidR="00700818">
        <w:rPr>
          <w:b/>
          <w:noProof/>
          <w:color w:val="3333FF"/>
        </w:rPr>
        <w:t>(rev of</w:t>
      </w:r>
      <w:r w:rsidR="0070436F">
        <w:rPr>
          <w:b/>
          <w:noProof/>
          <w:color w:val="3333FF"/>
        </w:rPr>
        <w:t xml:space="preserve"> </w:t>
      </w:r>
      <w:r w:rsidR="002C5BFA" w:rsidRPr="002C5BFA">
        <w:rPr>
          <w:b/>
          <w:noProof/>
          <w:color w:val="3333FF"/>
        </w:rPr>
        <w:t>S2-2105654r01</w:t>
      </w:r>
      <w:r w:rsidR="002C5BFA">
        <w:rPr>
          <w:b/>
          <w:noProof/>
          <w:color w:val="3333FF"/>
        </w:rPr>
        <w:t>,</w:t>
      </w:r>
      <w:r w:rsidR="002C5BFA" w:rsidRPr="002C5BFA">
        <w:rPr>
          <w:b/>
          <w:noProof/>
          <w:color w:val="3333FF"/>
        </w:rPr>
        <w:t xml:space="preserve"> </w:t>
      </w:r>
      <w:r w:rsidR="00E41CCF" w:rsidRPr="00664EF1">
        <w:rPr>
          <w:b/>
          <w:noProof/>
          <w:color w:val="3333FF"/>
        </w:rPr>
        <w:t>3969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67050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D89B5" w:rsidR="001E41F3" w:rsidRPr="00410371" w:rsidRDefault="00443780" w:rsidP="00547111">
            <w:pPr>
              <w:pStyle w:val="CRCoverPage"/>
              <w:spacing w:after="0"/>
              <w:rPr>
                <w:noProof/>
              </w:rPr>
            </w:pPr>
            <w:r w:rsidRPr="00443780">
              <w:rPr>
                <w:b/>
                <w:noProof/>
                <w:sz w:val="28"/>
              </w:rPr>
              <w:t>2755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9C90" w:rsidR="001E41F3" w:rsidRPr="00410371" w:rsidRDefault="002C5B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07B2E" w:rsidR="001E41F3" w:rsidRPr="00410371" w:rsidRDefault="0067050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1F3D2C">
              <w:rPr>
                <w:b/>
                <w:noProof/>
                <w:sz w:val="28"/>
              </w:rPr>
              <w:t>5</w:t>
            </w:r>
            <w:r w:rsidR="00825972">
              <w:rPr>
                <w:b/>
                <w:noProof/>
                <w:sz w:val="28"/>
              </w:rPr>
              <w:t>.</w:t>
            </w:r>
            <w:r w:rsidR="001F3D2C">
              <w:rPr>
                <w:b/>
                <w:noProof/>
                <w:sz w:val="28"/>
              </w:rPr>
              <w:t>1</w:t>
            </w:r>
            <w:r w:rsidR="001733C4">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75293" w:rsidR="001E41F3" w:rsidRDefault="00530742" w:rsidP="0004506A">
            <w:pPr>
              <w:pStyle w:val="CRCoverPage"/>
              <w:spacing w:after="0"/>
              <w:rPr>
                <w:noProof/>
              </w:rPr>
            </w:pPr>
            <w:r>
              <w:t xml:space="preserve">Correction to </w:t>
            </w:r>
            <w:r w:rsidRPr="00140E21">
              <w:rPr>
                <w:lang w:eastAsia="zh-CN"/>
              </w:rPr>
              <w:t>EPS bearer ID transfer</w:t>
            </w:r>
            <w:r w:rsidR="002517F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67050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7050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A950F" w:rsidR="001E41F3" w:rsidRDefault="009A52CA" w:rsidP="0004506A">
            <w:pPr>
              <w:pStyle w:val="CRCoverPage"/>
              <w:spacing w:after="0"/>
              <w:rPr>
                <w:noProof/>
              </w:rPr>
            </w:pPr>
            <w:r>
              <w:rPr>
                <w:noProof/>
                <w:lang w:eastAsia="zh-CN"/>
              </w:rPr>
              <w:t xml:space="preserve">5GS_Ph1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605C5" w:rsidR="001E41F3" w:rsidRDefault="0067050E">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5956B7">
              <w:rPr>
                <w:noProof/>
              </w:rPr>
              <w:t>8</w:t>
            </w:r>
            <w:r w:rsidR="000B354E">
              <w:rPr>
                <w:noProof/>
              </w:rPr>
              <w:t>-</w:t>
            </w:r>
            <w:r w:rsidR="002C5BFA">
              <w:rPr>
                <w:noProof/>
              </w:rPr>
              <w:t>2</w:t>
            </w:r>
            <w:r w:rsidR="005956B7">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C275" w:rsidR="001E41F3" w:rsidRDefault="00AD5F29">
            <w:pPr>
              <w:pStyle w:val="CRCoverPage"/>
              <w:spacing w:after="0"/>
              <w:ind w:left="100"/>
              <w:rPr>
                <w:noProof/>
              </w:rPr>
            </w:pPr>
            <w:r w:rsidRPr="000B354E">
              <w:t>Rel-1</w:t>
            </w:r>
            <w:r w:rsidR="000B354E" w:rsidRPr="000B354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EEAE2" w14:textId="46FF8786" w:rsidR="0004506A" w:rsidRPr="004423BE" w:rsidRDefault="00270BA0" w:rsidP="00270BA0">
            <w:pPr>
              <w:pStyle w:val="IvDInstructiontext"/>
              <w:spacing w:before="60"/>
              <w:rPr>
                <w:rStyle w:val="IvDbodytextChar"/>
                <w:rFonts w:cs="Arial"/>
                <w:i w:val="0"/>
                <w:iCs/>
                <w:color w:val="000000" w:themeColor="text1"/>
                <w:sz w:val="20"/>
              </w:rPr>
            </w:pPr>
            <w:r w:rsidRPr="008C1D55">
              <w:rPr>
                <w:rStyle w:val="IvDbodytextChar"/>
                <w:rFonts w:cs="Arial"/>
                <w:i w:val="0"/>
                <w:iCs/>
                <w:color w:val="000000" w:themeColor="text1"/>
                <w:sz w:val="20"/>
              </w:rPr>
              <w:t>In clause 4.11.1.4.2, there are several error</w:t>
            </w:r>
            <w:r w:rsidR="00F7702D" w:rsidRPr="008C1D55">
              <w:rPr>
                <w:rStyle w:val="IvDbodytextChar"/>
                <w:rFonts w:cs="Arial"/>
                <w:i w:val="0"/>
                <w:iCs/>
                <w:color w:val="000000" w:themeColor="text1"/>
                <w:sz w:val="20"/>
              </w:rPr>
              <w:t>s as follows:</w:t>
            </w:r>
          </w:p>
          <w:p w14:paraId="1034283C" w14:textId="77777777" w:rsidR="00913F2E" w:rsidRPr="008C1D55" w:rsidRDefault="00F7702D" w:rsidP="0017272F">
            <w:pPr>
              <w:pStyle w:val="IvDInstructiontext"/>
              <w:spacing w:before="60"/>
              <w:ind w:left="284"/>
              <w:rPr>
                <w:rFonts w:ascii="Times New Roman" w:hAnsi="Times New Roman"/>
                <w:color w:val="000000" w:themeColor="text1"/>
                <w:lang w:eastAsia="zh-CN"/>
              </w:rPr>
            </w:pPr>
            <w:r w:rsidRPr="008C1D55">
              <w:rPr>
                <w:rStyle w:val="IvDbodytextChar"/>
                <w:rFonts w:cs="Arial"/>
                <w:i w:val="0"/>
                <w:iCs/>
                <w:color w:val="000000" w:themeColor="text1"/>
                <w:sz w:val="20"/>
              </w:rPr>
              <w:t>#1 In “</w:t>
            </w:r>
            <w:r w:rsidRPr="008C1D55">
              <w:rPr>
                <w:rFonts w:ascii="Times New Roman" w:hAnsi="Times New Roman"/>
                <w:color w:val="000000" w:themeColor="text1"/>
                <w:lang w:eastAsia="zh-CN"/>
              </w:rPr>
              <w:t xml:space="preserve">step 9 in figure 4.11.1.3.3-1 in EPS to 5GS Idle mode mobility with N26 (clause 4.11.1.3.2)”, </w:t>
            </w:r>
          </w:p>
          <w:p w14:paraId="35DFF121" w14:textId="2B14B4D1" w:rsidR="00913F2E" w:rsidRPr="008C1D55" w:rsidRDefault="00F7702D" w:rsidP="00913F2E">
            <w:pPr>
              <w:pStyle w:val="IvDInstructiontext"/>
              <w:spacing w:before="60"/>
              <w:ind w:left="568"/>
              <w:rPr>
                <w:rFonts w:ascii="Times New Roman" w:hAnsi="Times New Roman"/>
                <w:color w:val="000000" w:themeColor="text1"/>
                <w:lang w:eastAsia="zh-CN"/>
              </w:rPr>
            </w:pPr>
            <w:r w:rsidRPr="008C1D55">
              <w:rPr>
                <w:rFonts w:ascii="Times New Roman" w:hAnsi="Times New Roman"/>
                <w:color w:val="000000" w:themeColor="text1"/>
                <w:lang w:eastAsia="zh-CN"/>
              </w:rPr>
              <w:t xml:space="preserve">step 9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 xml:space="preserve">step 14, </w:t>
            </w:r>
          </w:p>
          <w:p w14:paraId="7886196A" w14:textId="0FB1DFB6" w:rsidR="00F7702D" w:rsidRPr="008C1D55" w:rsidRDefault="00F7702D" w:rsidP="00913F2E">
            <w:pPr>
              <w:pStyle w:val="IvDInstructiontext"/>
              <w:spacing w:before="60"/>
              <w:ind w:left="568"/>
              <w:rPr>
                <w:i w:val="0"/>
                <w:iCs/>
                <w:lang w:eastAsia="zh-CN"/>
              </w:rPr>
            </w:pPr>
            <w:r w:rsidRPr="008C1D55">
              <w:rPr>
                <w:rFonts w:cs="Arial"/>
                <w:i w:val="0"/>
                <w:iCs/>
                <w:color w:val="000000" w:themeColor="text1"/>
                <w:sz w:val="20"/>
                <w:szCs w:val="20"/>
                <w:lang w:eastAsia="zh-CN"/>
              </w:rPr>
              <w:t>referenced clause</w:t>
            </w:r>
            <w:r w:rsidRPr="008C1D55">
              <w:rPr>
                <w:rFonts w:ascii="Times New Roman" w:hAnsi="Times New Roman"/>
                <w:color w:val="000000" w:themeColor="text1"/>
                <w:lang w:eastAsia="zh-CN"/>
              </w:rPr>
              <w:t xml:space="preserve"> 4.11.1.3.2 </w:t>
            </w:r>
            <w:r w:rsidRPr="008C1D55">
              <w:rPr>
                <w:rFonts w:cs="Arial"/>
                <w:i w:val="0"/>
                <w:iCs/>
                <w:color w:val="000000" w:themeColor="text1"/>
                <w:sz w:val="20"/>
                <w:szCs w:val="20"/>
                <w:lang w:eastAsia="zh-CN"/>
              </w:rPr>
              <w:t>should be</w:t>
            </w:r>
            <w:r w:rsidRPr="008C1D55">
              <w:rPr>
                <w:rFonts w:ascii="Times New Roman" w:hAnsi="Times New Roman"/>
                <w:color w:val="000000" w:themeColor="text1"/>
                <w:sz w:val="20"/>
                <w:szCs w:val="20"/>
                <w:lang w:eastAsia="zh-CN"/>
              </w:rPr>
              <w:t xml:space="preserve"> </w:t>
            </w:r>
            <w:r w:rsidRPr="008C1D55">
              <w:rPr>
                <w:rFonts w:ascii="Times New Roman" w:hAnsi="Times New Roman"/>
                <w:color w:val="000000" w:themeColor="text1"/>
                <w:lang w:eastAsia="zh-CN"/>
              </w:rPr>
              <w:t>4.11.1.3.3.</w:t>
            </w:r>
          </w:p>
          <w:p w14:paraId="0580CEF3" w14:textId="77777777" w:rsidR="00913F2E" w:rsidRPr="008C1D55" w:rsidRDefault="00E24530" w:rsidP="0017272F">
            <w:pPr>
              <w:pStyle w:val="IvDInstructiontext"/>
              <w:spacing w:before="60"/>
              <w:ind w:left="284"/>
              <w:rPr>
                <w:rFonts w:cs="Arial"/>
                <w:i w:val="0"/>
                <w:iCs/>
                <w:color w:val="000000" w:themeColor="text1"/>
                <w:sz w:val="20"/>
                <w:szCs w:val="20"/>
                <w:lang w:eastAsia="zh-CN"/>
              </w:rPr>
            </w:pPr>
            <w:r w:rsidRPr="008C1D55">
              <w:rPr>
                <w:rStyle w:val="IvDbodytextChar"/>
                <w:rFonts w:cs="Arial"/>
                <w:i w:val="0"/>
                <w:iCs/>
                <w:color w:val="000000" w:themeColor="text1"/>
                <w:sz w:val="20"/>
                <w:lang w:val="en-GB"/>
              </w:rPr>
              <w:t>#2 In “</w:t>
            </w:r>
            <w:r w:rsidRPr="008C1D55">
              <w:rPr>
                <w:rFonts w:ascii="Times New Roman" w:hAnsi="Times New Roman"/>
                <w:color w:val="000000" w:themeColor="text1"/>
                <w:lang w:eastAsia="zh-CN"/>
              </w:rPr>
              <w:t>step 11/12 in figure 4.11.1.2.2.2-1 in EPS to 5GS handover using N26 interface prepare phase (clause 4.11.1.2.2.2)</w:t>
            </w:r>
            <w:r w:rsidRPr="008C1D55">
              <w:rPr>
                <w:rFonts w:cs="Arial"/>
                <w:i w:val="0"/>
                <w:iCs/>
                <w:color w:val="000000" w:themeColor="text1"/>
                <w:sz w:val="20"/>
                <w:szCs w:val="20"/>
                <w:lang w:eastAsia="zh-CN"/>
              </w:rPr>
              <w:t xml:space="preserve">”, </w:t>
            </w:r>
          </w:p>
          <w:p w14:paraId="79814707" w14:textId="6B3258AD" w:rsidR="00E24530" w:rsidRPr="008C1D55" w:rsidRDefault="00E24530" w:rsidP="00913F2E">
            <w:pPr>
              <w:pStyle w:val="IvDInstructiontext"/>
              <w:spacing w:before="60"/>
              <w:ind w:left="568"/>
              <w:rPr>
                <w:rStyle w:val="IvDbodytextChar"/>
                <w:rFonts w:cs="Arial"/>
                <w:i w:val="0"/>
                <w:iCs/>
                <w:color w:val="000000" w:themeColor="text1"/>
                <w:sz w:val="20"/>
                <w:lang w:val="en-GB"/>
              </w:rPr>
            </w:pPr>
            <w:r w:rsidRPr="008C1D55">
              <w:rPr>
                <w:rFonts w:ascii="Times New Roman" w:hAnsi="Times New Roman"/>
                <w:color w:val="000000" w:themeColor="text1"/>
                <w:lang w:eastAsia="zh-CN"/>
              </w:rPr>
              <w:t xml:space="preserve">step 11/12 </w:t>
            </w:r>
            <w:r w:rsidRPr="008C1D55">
              <w:rPr>
                <w:rStyle w:val="IvDbodytextChar"/>
                <w:rFonts w:cs="Arial"/>
                <w:i w:val="0"/>
                <w:iCs/>
                <w:color w:val="000000" w:themeColor="text1"/>
                <w:sz w:val="20"/>
              </w:rPr>
              <w:t xml:space="preserve">should be </w:t>
            </w:r>
            <w:r w:rsidRPr="008C1D55">
              <w:rPr>
                <w:rFonts w:ascii="Times New Roman" w:hAnsi="Times New Roman"/>
                <w:color w:val="000000" w:themeColor="text1"/>
                <w:lang w:eastAsia="zh-CN"/>
              </w:rPr>
              <w:t>step 7.</w:t>
            </w:r>
          </w:p>
          <w:p w14:paraId="1A5DC41E" w14:textId="77777777" w:rsidR="00270BA0" w:rsidRPr="008C1D55" w:rsidRDefault="00F7702D" w:rsidP="0017272F">
            <w:pPr>
              <w:pStyle w:val="IvDInstructiontext"/>
              <w:spacing w:before="60"/>
              <w:ind w:left="284"/>
              <w:rPr>
                <w:rStyle w:val="IvDbodytextChar"/>
                <w:rFonts w:ascii="Times New Roman" w:hAnsi="Times New Roman"/>
                <w:color w:val="000000" w:themeColor="text1"/>
                <w:sz w:val="20"/>
              </w:rPr>
            </w:pPr>
            <w:r w:rsidRPr="008C1D55">
              <w:rPr>
                <w:rStyle w:val="IvDbodytextChar"/>
                <w:rFonts w:cs="Arial"/>
                <w:i w:val="0"/>
                <w:iCs/>
                <w:color w:val="000000" w:themeColor="text1"/>
                <w:sz w:val="20"/>
              </w:rPr>
              <w:t>#</w:t>
            </w:r>
            <w:r w:rsidR="00E24530" w:rsidRPr="008C1D55">
              <w:rPr>
                <w:rStyle w:val="IvDbodytextChar"/>
                <w:rFonts w:cs="Arial"/>
                <w:i w:val="0"/>
                <w:iCs/>
                <w:color w:val="000000" w:themeColor="text1"/>
                <w:sz w:val="20"/>
              </w:rPr>
              <w:t>3</w:t>
            </w:r>
            <w:r w:rsidRPr="008C1D55">
              <w:rPr>
                <w:rStyle w:val="IvDbodytextChar"/>
                <w:rFonts w:cs="Arial"/>
                <w:i w:val="0"/>
                <w:iCs/>
                <w:color w:val="000000" w:themeColor="text1"/>
                <w:sz w:val="20"/>
              </w:rPr>
              <w:t xml:space="preserve"> </w:t>
            </w:r>
            <w:proofErr w:type="spellStart"/>
            <w:r w:rsidRPr="008C1D55">
              <w:rPr>
                <w:rStyle w:val="IvDbodytextChar"/>
                <w:rFonts w:ascii="Times New Roman" w:hAnsi="Times New Roman"/>
                <w:color w:val="000000" w:themeColor="text1"/>
                <w:sz w:val="20"/>
              </w:rPr>
              <w:t>Nsmf_PDUSession_UpdateSMContext</w:t>
            </w:r>
            <w:proofErr w:type="spellEnd"/>
            <w:r w:rsidRPr="008C1D55">
              <w:rPr>
                <w:rStyle w:val="IvDbodytextChar"/>
                <w:rFonts w:ascii="Times New Roman" w:hAnsi="Times New Roman"/>
                <w:color w:val="000000" w:themeColor="text1"/>
                <w:sz w:val="20"/>
              </w:rPr>
              <w:t xml:space="preserve"> Request/Response</w:t>
            </w:r>
            <w:r w:rsidRPr="008C1D55">
              <w:rPr>
                <w:rStyle w:val="IvDbodytextChar"/>
                <w:rFonts w:cs="Arial"/>
                <w:i w:val="0"/>
                <w:iCs/>
                <w:color w:val="000000" w:themeColor="text1"/>
                <w:sz w:val="20"/>
              </w:rPr>
              <w:t xml:space="preserve"> should be </w:t>
            </w:r>
            <w:proofErr w:type="spellStart"/>
            <w:r w:rsidRPr="008C1D55">
              <w:rPr>
                <w:rStyle w:val="IvDbodytextChar"/>
                <w:rFonts w:ascii="Times New Roman" w:hAnsi="Times New Roman"/>
                <w:color w:val="000000" w:themeColor="text1"/>
                <w:sz w:val="20"/>
              </w:rPr>
              <w:t>Nsmf_PDUSession_CreateSMContext</w:t>
            </w:r>
            <w:proofErr w:type="spellEnd"/>
            <w:r w:rsidRPr="008C1D55">
              <w:rPr>
                <w:rStyle w:val="IvDbodytextChar"/>
                <w:rFonts w:ascii="Times New Roman" w:hAnsi="Times New Roman"/>
                <w:color w:val="000000" w:themeColor="text1"/>
                <w:sz w:val="20"/>
              </w:rPr>
              <w:t xml:space="preserve"> Request/Response</w:t>
            </w:r>
          </w:p>
          <w:p w14:paraId="29A00573" w14:textId="77777777" w:rsidR="00D23038" w:rsidRPr="008C1D55" w:rsidRDefault="00D23038" w:rsidP="0017272F">
            <w:pPr>
              <w:pStyle w:val="IvDInstructiontext"/>
              <w:spacing w:before="60"/>
              <w:ind w:left="284"/>
              <w:rPr>
                <w:rStyle w:val="IvDbodytextChar"/>
                <w:rFonts w:ascii="Times New Roman" w:hAnsi="Times New Roman"/>
                <w:color w:val="000000" w:themeColor="text1"/>
                <w:sz w:val="20"/>
              </w:rPr>
            </w:pPr>
          </w:p>
          <w:p w14:paraId="28CFCE0A" w14:textId="49D95F05" w:rsidR="00D23038" w:rsidRPr="00E2103B" w:rsidRDefault="00D23038" w:rsidP="00D23038">
            <w:pPr>
              <w:pStyle w:val="IvDInstructiontext"/>
              <w:spacing w:before="60"/>
              <w:rPr>
                <w:rFonts w:cs="Arial"/>
                <w:b/>
                <w:bCs/>
                <w:i w:val="0"/>
                <w:iCs/>
                <w:color w:val="000000" w:themeColor="text1"/>
                <w:sz w:val="20"/>
              </w:rPr>
            </w:pPr>
            <w:r w:rsidRPr="00E2103B">
              <w:rPr>
                <w:rFonts w:cs="Arial"/>
                <w:b/>
                <w:bCs/>
                <w:i w:val="0"/>
                <w:iCs/>
                <w:color w:val="000000" w:themeColor="text1"/>
                <w:sz w:val="20"/>
              </w:rPr>
              <w:t>Update in SA2#146E:</w:t>
            </w:r>
          </w:p>
          <w:p w14:paraId="162BF335" w14:textId="26B1E2AE" w:rsidR="005B1407" w:rsidRPr="005956B7" w:rsidRDefault="00926E18" w:rsidP="00BB623D">
            <w:pPr>
              <w:pStyle w:val="IvDInstructiontext"/>
              <w:spacing w:before="60"/>
              <w:ind w:left="288"/>
              <w:rPr>
                <w:rFonts w:cs="Arial"/>
                <w:i w:val="0"/>
                <w:iCs/>
                <w:color w:val="000000" w:themeColor="text1"/>
                <w:sz w:val="20"/>
              </w:rPr>
            </w:pPr>
            <w:r w:rsidRPr="008C1D55">
              <w:rPr>
                <w:rFonts w:cs="Arial"/>
                <w:i w:val="0"/>
                <w:iCs/>
                <w:color w:val="000000" w:themeColor="text1"/>
                <w:sz w:val="20"/>
              </w:rPr>
              <w:t xml:space="preserve">Main discussion in SA2#145E </w:t>
            </w:r>
            <w:r w:rsidR="0039791A" w:rsidRPr="005956B7">
              <w:rPr>
                <w:rFonts w:cs="Arial"/>
                <w:i w:val="0"/>
                <w:iCs/>
                <w:color w:val="000000" w:themeColor="text1"/>
                <w:sz w:val="20"/>
              </w:rPr>
              <w:t xml:space="preserve">for EPS to 5GS </w:t>
            </w:r>
            <w:r w:rsidR="00E41CCF">
              <w:rPr>
                <w:rFonts w:cs="Arial"/>
                <w:i w:val="0"/>
                <w:iCs/>
                <w:color w:val="000000" w:themeColor="text1"/>
                <w:sz w:val="20"/>
              </w:rPr>
              <w:t>HO</w:t>
            </w:r>
            <w:r w:rsidR="0039791A" w:rsidRPr="005956B7">
              <w:rPr>
                <w:rFonts w:cs="Arial"/>
                <w:i w:val="0"/>
                <w:iCs/>
                <w:color w:val="000000" w:themeColor="text1"/>
                <w:sz w:val="20"/>
              </w:rPr>
              <w:t xml:space="preserve"> </w:t>
            </w:r>
            <w:r w:rsidR="00E41CCF">
              <w:rPr>
                <w:rFonts w:cs="Arial"/>
                <w:i w:val="0"/>
                <w:iCs/>
                <w:color w:val="000000" w:themeColor="text1"/>
                <w:sz w:val="20"/>
              </w:rPr>
              <w:t xml:space="preserve">with </w:t>
            </w:r>
            <w:r w:rsidR="00E41CCF" w:rsidRPr="005956B7">
              <w:rPr>
                <w:rFonts w:cs="Arial"/>
                <w:i w:val="0"/>
                <w:iCs/>
                <w:color w:val="000000" w:themeColor="text1"/>
                <w:sz w:val="20"/>
              </w:rPr>
              <w:t>N26</w:t>
            </w:r>
            <w:r w:rsidR="005B1407" w:rsidRPr="005956B7">
              <w:rPr>
                <w:rFonts w:cs="Arial"/>
                <w:i w:val="0"/>
                <w:iCs/>
                <w:color w:val="000000" w:themeColor="text1"/>
                <w:sz w:val="20"/>
              </w:rPr>
              <w:t xml:space="preserve"> is as follows: </w:t>
            </w:r>
          </w:p>
          <w:p w14:paraId="175EBC28" w14:textId="5468F5C6" w:rsidR="007F7845" w:rsidRPr="005956B7" w:rsidRDefault="00926E18" w:rsidP="005B1407">
            <w:pPr>
              <w:pStyle w:val="IvDInstructiontext"/>
              <w:spacing w:before="60"/>
              <w:ind w:left="568"/>
              <w:rPr>
                <w:rFonts w:cs="Arial"/>
                <w:i w:val="0"/>
                <w:iCs/>
                <w:color w:val="000000" w:themeColor="text1"/>
                <w:sz w:val="20"/>
              </w:rPr>
            </w:pPr>
            <w:r w:rsidRPr="005956B7">
              <w:rPr>
                <w:rFonts w:cs="Arial"/>
                <w:i w:val="0"/>
                <w:iCs/>
                <w:color w:val="000000" w:themeColor="text1"/>
                <w:sz w:val="20"/>
              </w:rPr>
              <w:t>whether EPS bearer ID transfer</w:t>
            </w:r>
            <w:r w:rsidR="0039791A" w:rsidRPr="005956B7">
              <w:rPr>
                <w:rFonts w:cs="Arial"/>
                <w:i w:val="0"/>
                <w:iCs/>
                <w:color w:val="000000" w:themeColor="text1"/>
                <w:sz w:val="20"/>
              </w:rPr>
              <w:t xml:space="preserve"> should</w:t>
            </w:r>
            <w:r w:rsidRPr="005956B7">
              <w:rPr>
                <w:rFonts w:cs="Arial"/>
                <w:i w:val="0"/>
                <w:iCs/>
                <w:color w:val="000000" w:themeColor="text1"/>
                <w:sz w:val="20"/>
              </w:rPr>
              <w:t xml:space="preserve"> </w:t>
            </w:r>
            <w:r w:rsidR="00F44611" w:rsidRPr="005956B7">
              <w:rPr>
                <w:rFonts w:cs="Arial"/>
                <w:i w:val="0"/>
                <w:iCs/>
                <w:color w:val="000000" w:themeColor="text1"/>
                <w:sz w:val="20"/>
              </w:rPr>
              <w:t>happen</w:t>
            </w:r>
            <w:r w:rsidRPr="005956B7">
              <w:rPr>
                <w:rFonts w:cs="Arial"/>
                <w:i w:val="0"/>
                <w:iCs/>
                <w:color w:val="000000" w:themeColor="text1"/>
                <w:sz w:val="20"/>
              </w:rPr>
              <w:t xml:space="preserve"> in </w:t>
            </w:r>
            <w:proofErr w:type="spellStart"/>
            <w:r w:rsidR="007F7845" w:rsidRPr="005956B7">
              <w:rPr>
                <w:rStyle w:val="IvDbodytextChar"/>
                <w:rFonts w:ascii="Times New Roman" w:hAnsi="Times New Roman"/>
                <w:color w:val="000000" w:themeColor="text1"/>
                <w:sz w:val="20"/>
              </w:rPr>
              <w:t>Nsmf_PDUSession_CreateSMContext</w:t>
            </w:r>
            <w:proofErr w:type="spellEnd"/>
            <w:r w:rsidR="007F7845" w:rsidRPr="005956B7">
              <w:rPr>
                <w:rStyle w:val="IvDbodytextChar"/>
                <w:rFonts w:ascii="Times New Roman" w:hAnsi="Times New Roman"/>
                <w:color w:val="000000" w:themeColor="text1"/>
                <w:sz w:val="20"/>
              </w:rPr>
              <w:t xml:space="preserve"> Response</w:t>
            </w:r>
            <w:r w:rsidR="007F7845" w:rsidRPr="005956B7">
              <w:rPr>
                <w:rFonts w:cs="Arial"/>
                <w:i w:val="0"/>
                <w:iCs/>
                <w:color w:val="000000" w:themeColor="text1"/>
                <w:sz w:val="20"/>
              </w:rPr>
              <w:t xml:space="preserve"> or in </w:t>
            </w:r>
            <w:proofErr w:type="spellStart"/>
            <w:r w:rsidR="007F7845" w:rsidRPr="005956B7">
              <w:rPr>
                <w:rStyle w:val="IvDbodytextChar"/>
                <w:rFonts w:ascii="Times New Roman" w:hAnsi="Times New Roman"/>
                <w:color w:val="000000" w:themeColor="text1"/>
                <w:sz w:val="20"/>
              </w:rPr>
              <w:t>Nsmf_PDUSession_UpdateSMContext</w:t>
            </w:r>
            <w:proofErr w:type="spellEnd"/>
            <w:r w:rsidR="007F7845" w:rsidRPr="005956B7">
              <w:rPr>
                <w:rStyle w:val="IvDbodytextChar"/>
                <w:rFonts w:ascii="Times New Roman" w:hAnsi="Times New Roman"/>
                <w:color w:val="000000" w:themeColor="text1"/>
                <w:sz w:val="20"/>
              </w:rPr>
              <w:t xml:space="preserve"> Response</w:t>
            </w:r>
            <w:r w:rsidR="007F7845" w:rsidRPr="005956B7">
              <w:rPr>
                <w:rFonts w:cs="Arial"/>
                <w:i w:val="0"/>
                <w:iCs/>
                <w:color w:val="000000" w:themeColor="text1"/>
                <w:sz w:val="20"/>
              </w:rPr>
              <w:t xml:space="preserve"> (either in </w:t>
            </w:r>
            <w:r w:rsidRPr="005956B7">
              <w:rPr>
                <w:rFonts w:cs="Arial"/>
                <w:i w:val="0"/>
                <w:iCs/>
                <w:color w:val="000000" w:themeColor="text1"/>
                <w:sz w:val="20"/>
              </w:rPr>
              <w:t>Preparation Phase</w:t>
            </w:r>
            <w:r w:rsidR="007F7845" w:rsidRPr="005956B7">
              <w:rPr>
                <w:rFonts w:cs="Arial"/>
                <w:i w:val="0"/>
                <w:iCs/>
                <w:color w:val="000000" w:themeColor="text1"/>
                <w:sz w:val="20"/>
              </w:rPr>
              <w:t xml:space="preserve"> or Execution Phase).</w:t>
            </w:r>
          </w:p>
          <w:p w14:paraId="59A99740" w14:textId="1152028F" w:rsidR="005B1407" w:rsidRDefault="005B1407" w:rsidP="005956B7">
            <w:pPr>
              <w:pStyle w:val="IvDInstructiontext"/>
              <w:spacing w:before="60"/>
              <w:ind w:left="568"/>
              <w:rPr>
                <w:rFonts w:cs="Arial"/>
                <w:i w:val="0"/>
                <w:iCs/>
                <w:color w:val="000000" w:themeColor="text1"/>
                <w:sz w:val="20"/>
              </w:rPr>
            </w:pPr>
            <w:r w:rsidRPr="005956B7">
              <w:rPr>
                <w:rFonts w:cs="Arial"/>
                <w:i w:val="0"/>
                <w:iCs/>
                <w:color w:val="000000" w:themeColor="text1"/>
                <w:sz w:val="20"/>
              </w:rPr>
              <w:t xml:space="preserve">And if EBI transfer happens in </w:t>
            </w:r>
            <w:proofErr w:type="spellStart"/>
            <w:r w:rsidRPr="005956B7">
              <w:rPr>
                <w:rStyle w:val="IvDbodytextChar"/>
                <w:rFonts w:ascii="Times New Roman" w:hAnsi="Times New Roman"/>
                <w:color w:val="000000" w:themeColor="text1"/>
                <w:sz w:val="20"/>
              </w:rPr>
              <w:t>Nsmf_PDUSession_CreateSMContext</w:t>
            </w:r>
            <w:proofErr w:type="spellEnd"/>
            <w:r w:rsidRPr="005956B7">
              <w:rPr>
                <w:rStyle w:val="IvDbodytextChar"/>
                <w:rFonts w:ascii="Times New Roman" w:hAnsi="Times New Roman"/>
                <w:color w:val="000000" w:themeColor="text1"/>
                <w:sz w:val="20"/>
              </w:rPr>
              <w:t xml:space="preserve"> Response, </w:t>
            </w:r>
            <w:r w:rsidRPr="005956B7">
              <w:rPr>
                <w:rStyle w:val="IvDbodytextChar"/>
                <w:rFonts w:cs="Arial"/>
                <w:i w:val="0"/>
                <w:iCs/>
                <w:color w:val="000000" w:themeColor="text1"/>
                <w:sz w:val="20"/>
              </w:rPr>
              <w:t>how to handle the EPS bearers that failed to be transferred to 5GS</w:t>
            </w:r>
            <w:r w:rsidR="009E3DC0" w:rsidRPr="005956B7">
              <w:rPr>
                <w:rStyle w:val="IvDbodytextChar"/>
                <w:rFonts w:cs="Arial"/>
                <w:i w:val="0"/>
                <w:iCs/>
                <w:color w:val="000000" w:themeColor="text1"/>
                <w:sz w:val="20"/>
              </w:rPr>
              <w:t>.</w:t>
            </w:r>
            <w:r>
              <w:rPr>
                <w:rStyle w:val="IvDbodytextChar"/>
                <w:rFonts w:ascii="Times New Roman" w:hAnsi="Times New Roman"/>
                <w:color w:val="000000" w:themeColor="text1"/>
                <w:sz w:val="20"/>
              </w:rPr>
              <w:t xml:space="preserve">  </w:t>
            </w:r>
          </w:p>
          <w:p w14:paraId="69C4AD31" w14:textId="3036DE84" w:rsidR="00A52BEB" w:rsidRDefault="007F7845" w:rsidP="005956B7">
            <w:pPr>
              <w:pStyle w:val="IvDInstructiontext"/>
              <w:spacing w:before="120"/>
              <w:ind w:left="288"/>
              <w:rPr>
                <w:rStyle w:val="IvDbodytextChar"/>
                <w:rFonts w:cs="Arial"/>
                <w:i w:val="0"/>
                <w:iCs/>
                <w:color w:val="000000" w:themeColor="text1"/>
                <w:sz w:val="20"/>
              </w:rPr>
            </w:pPr>
            <w:r w:rsidRPr="004E44FD">
              <w:rPr>
                <w:rFonts w:cs="Arial"/>
                <w:i w:val="0"/>
                <w:iCs/>
                <w:color w:val="000000" w:themeColor="text1"/>
                <w:sz w:val="20"/>
              </w:rPr>
              <w:t>In our view, EPS bearer ID transfer</w:t>
            </w:r>
            <w:r w:rsidR="00D711A3" w:rsidRPr="004E44FD">
              <w:rPr>
                <w:rFonts w:cs="Arial"/>
                <w:i w:val="0"/>
                <w:iCs/>
                <w:color w:val="000000" w:themeColor="text1"/>
                <w:sz w:val="20"/>
              </w:rPr>
              <w:t xml:space="preserve"> </w:t>
            </w:r>
            <w:r w:rsidR="00D75F42" w:rsidRPr="004E44FD">
              <w:rPr>
                <w:rFonts w:cs="Arial"/>
                <w:i w:val="0"/>
                <w:iCs/>
                <w:color w:val="000000" w:themeColor="text1"/>
                <w:sz w:val="20"/>
              </w:rPr>
              <w:t xml:space="preserve">should </w:t>
            </w:r>
            <w:r w:rsidR="00F44611" w:rsidRPr="004E44FD">
              <w:rPr>
                <w:rFonts w:cs="Arial"/>
                <w:i w:val="0"/>
                <w:iCs/>
                <w:color w:val="000000" w:themeColor="text1"/>
                <w:sz w:val="20"/>
              </w:rPr>
              <w:t xml:space="preserve">happen </w:t>
            </w:r>
            <w:r w:rsidRPr="004E44FD">
              <w:rPr>
                <w:rFonts w:cs="Arial"/>
                <w:i w:val="0"/>
                <w:iCs/>
                <w:color w:val="000000" w:themeColor="text1"/>
                <w:sz w:val="20"/>
              </w:rPr>
              <w:t xml:space="preserve">in </w:t>
            </w:r>
            <w:proofErr w:type="spellStart"/>
            <w:r w:rsidRPr="004E44FD">
              <w:rPr>
                <w:rStyle w:val="IvDbodytextChar"/>
                <w:rFonts w:ascii="Times New Roman" w:hAnsi="Times New Roman"/>
                <w:color w:val="000000" w:themeColor="text1"/>
                <w:sz w:val="20"/>
              </w:rPr>
              <w:t>Nsmf_PDUSession_CreateSMContext</w:t>
            </w:r>
            <w:proofErr w:type="spellEnd"/>
            <w:r w:rsidRPr="004E44FD">
              <w:rPr>
                <w:rStyle w:val="IvDbodytextChar"/>
                <w:rFonts w:ascii="Times New Roman" w:hAnsi="Times New Roman"/>
                <w:color w:val="000000" w:themeColor="text1"/>
                <w:sz w:val="20"/>
              </w:rPr>
              <w:t xml:space="preserve"> Response</w:t>
            </w:r>
            <w:r w:rsidRPr="005956B7">
              <w:rPr>
                <w:rStyle w:val="IvDbodytextChar"/>
                <w:rFonts w:cs="Arial"/>
                <w:color w:val="000000" w:themeColor="text1"/>
                <w:sz w:val="20"/>
              </w:rPr>
              <w:t xml:space="preserve">, </w:t>
            </w:r>
            <w:r w:rsidR="00D75F42" w:rsidRPr="004E44FD">
              <w:rPr>
                <w:rStyle w:val="IvDbodytextChar"/>
                <w:rFonts w:cs="Arial"/>
                <w:i w:val="0"/>
                <w:iCs/>
                <w:color w:val="000000" w:themeColor="text1"/>
                <w:sz w:val="20"/>
              </w:rPr>
              <w:t>otherwise t</w:t>
            </w:r>
            <w:r w:rsidR="00D711A3" w:rsidRPr="004E44FD">
              <w:rPr>
                <w:rStyle w:val="IvDbodytextChar"/>
                <w:rFonts w:cs="Arial"/>
                <w:i w:val="0"/>
                <w:iCs/>
                <w:color w:val="000000" w:themeColor="text1"/>
                <w:sz w:val="20"/>
              </w:rPr>
              <w:t>he AMF</w:t>
            </w:r>
            <w:r w:rsidR="00F44611" w:rsidRPr="004E44FD">
              <w:rPr>
                <w:rStyle w:val="IvDbodytextChar"/>
                <w:rFonts w:cs="Arial"/>
                <w:i w:val="0"/>
                <w:iCs/>
                <w:color w:val="000000" w:themeColor="text1"/>
                <w:sz w:val="20"/>
              </w:rPr>
              <w:t xml:space="preserve"> logic</w:t>
            </w:r>
            <w:r w:rsidR="00DF3BE1" w:rsidRPr="004E44FD">
              <w:rPr>
                <w:rStyle w:val="IvDbodytextChar"/>
                <w:rFonts w:cs="Arial"/>
                <w:i w:val="0"/>
                <w:iCs/>
                <w:color w:val="000000" w:themeColor="text1"/>
                <w:sz w:val="20"/>
              </w:rPr>
              <w:t xml:space="preserve"> </w:t>
            </w:r>
            <w:r w:rsidR="0073667E" w:rsidRPr="004E44FD">
              <w:rPr>
                <w:rStyle w:val="IvDbodytextChar"/>
                <w:rFonts w:cs="Arial"/>
                <w:i w:val="0"/>
                <w:iCs/>
                <w:color w:val="000000" w:themeColor="text1"/>
                <w:sz w:val="20"/>
              </w:rPr>
              <w:t>for</w:t>
            </w:r>
            <w:r w:rsidR="00DF3BE1" w:rsidRPr="004E44FD">
              <w:rPr>
                <w:rStyle w:val="IvDbodytextChar"/>
                <w:rFonts w:cs="Arial"/>
                <w:i w:val="0"/>
                <w:iCs/>
                <w:color w:val="000000" w:themeColor="text1"/>
                <w:sz w:val="20"/>
              </w:rPr>
              <w:t xml:space="preserve"> EPS to 5GS </w:t>
            </w:r>
            <w:r w:rsidR="0073667E" w:rsidRPr="004E44FD">
              <w:rPr>
                <w:rStyle w:val="IvDbodytextChar"/>
                <w:rFonts w:cs="Arial"/>
                <w:i w:val="0"/>
                <w:iCs/>
                <w:color w:val="000000" w:themeColor="text1"/>
                <w:sz w:val="20"/>
              </w:rPr>
              <w:t>HO</w:t>
            </w:r>
            <w:r w:rsidR="00F44611" w:rsidRPr="004E44FD">
              <w:rPr>
                <w:rStyle w:val="IvDbodytextChar"/>
                <w:rFonts w:cs="Arial"/>
                <w:i w:val="0"/>
                <w:iCs/>
                <w:color w:val="000000" w:themeColor="text1"/>
                <w:sz w:val="20"/>
              </w:rPr>
              <w:t xml:space="preserve"> may be confusing</w:t>
            </w:r>
            <w:r w:rsidR="004E44FD">
              <w:rPr>
                <w:rStyle w:val="IvDbodytextChar"/>
                <w:rFonts w:cs="Arial"/>
                <w:i w:val="0"/>
                <w:iCs/>
                <w:color w:val="000000" w:themeColor="text1"/>
                <w:sz w:val="20"/>
              </w:rPr>
              <w:t xml:space="preserve"> because SMF includes a list of </w:t>
            </w:r>
            <w:r w:rsidR="004E44FD" w:rsidRPr="004E44FD">
              <w:rPr>
                <w:rStyle w:val="IvDbodytextChar"/>
                <w:rFonts w:cs="Arial"/>
                <w:i w:val="0"/>
                <w:iCs/>
                <w:color w:val="000000" w:themeColor="text1"/>
                <w:sz w:val="20"/>
              </w:rPr>
              <w:t>PDU Session</w:t>
            </w:r>
            <w:r w:rsidR="004E44FD">
              <w:rPr>
                <w:rStyle w:val="IvDbodytextChar"/>
                <w:rFonts w:cs="Arial"/>
                <w:i w:val="0"/>
                <w:iCs/>
                <w:color w:val="000000" w:themeColor="text1"/>
                <w:sz w:val="20"/>
              </w:rPr>
              <w:t>(s)</w:t>
            </w:r>
            <w:r w:rsidR="006470FF">
              <w:rPr>
                <w:rStyle w:val="IvDbodytextChar"/>
                <w:rFonts w:cs="Arial"/>
                <w:i w:val="0"/>
                <w:iCs/>
                <w:color w:val="000000" w:themeColor="text1"/>
                <w:sz w:val="20"/>
              </w:rPr>
              <w:t xml:space="preserve"> corresponding to the PDN connection(s) that </w:t>
            </w:r>
            <w:r w:rsidR="004E44FD">
              <w:rPr>
                <w:rStyle w:val="IvDbodytextChar"/>
                <w:rFonts w:cs="Arial"/>
                <w:i w:val="0"/>
                <w:iCs/>
                <w:color w:val="000000" w:themeColor="text1"/>
                <w:sz w:val="20"/>
              </w:rPr>
              <w:t xml:space="preserve">can be </w:t>
            </w:r>
            <w:r w:rsidR="004E44FD" w:rsidRPr="004E44FD">
              <w:rPr>
                <w:rStyle w:val="IvDbodytextChar"/>
                <w:rFonts w:cs="Arial"/>
                <w:i w:val="0"/>
                <w:iCs/>
                <w:color w:val="000000" w:themeColor="text1"/>
                <w:sz w:val="20"/>
              </w:rPr>
              <w:t xml:space="preserve">transferred </w:t>
            </w:r>
            <w:r w:rsidR="004E44FD">
              <w:rPr>
                <w:rStyle w:val="IvDbodytextChar"/>
                <w:rFonts w:cs="Arial"/>
                <w:i w:val="0"/>
                <w:iCs/>
                <w:color w:val="000000" w:themeColor="text1"/>
                <w:sz w:val="20"/>
              </w:rPr>
              <w:t xml:space="preserve">from EPS, </w:t>
            </w:r>
            <w:r w:rsidR="006470FF">
              <w:rPr>
                <w:rStyle w:val="IvDbodytextChar"/>
                <w:rFonts w:cs="Arial"/>
                <w:i w:val="0"/>
                <w:iCs/>
                <w:color w:val="000000" w:themeColor="text1"/>
                <w:sz w:val="20"/>
              </w:rPr>
              <w:t>however</w:t>
            </w:r>
            <w:r w:rsidR="004E44FD">
              <w:rPr>
                <w:rStyle w:val="IvDbodytextChar"/>
                <w:rFonts w:cs="Arial"/>
                <w:i w:val="0"/>
                <w:iCs/>
                <w:color w:val="000000" w:themeColor="text1"/>
                <w:sz w:val="20"/>
              </w:rPr>
              <w:t xml:space="preserve"> there are no allocated EBI IDs available</w:t>
            </w:r>
            <w:r w:rsidR="006470FF">
              <w:rPr>
                <w:rStyle w:val="IvDbodytextChar"/>
                <w:rFonts w:cs="Arial"/>
                <w:i w:val="0"/>
                <w:iCs/>
                <w:color w:val="000000" w:themeColor="text1"/>
                <w:sz w:val="20"/>
              </w:rPr>
              <w:t xml:space="preserve"> for those transferred PDN connections</w:t>
            </w:r>
            <w:r w:rsidR="004E44FD">
              <w:rPr>
                <w:rStyle w:val="IvDbodytextChar"/>
                <w:rFonts w:cs="Arial"/>
                <w:i w:val="0"/>
                <w:iCs/>
                <w:color w:val="000000" w:themeColor="text1"/>
                <w:sz w:val="20"/>
              </w:rPr>
              <w:t xml:space="preserve">. </w:t>
            </w:r>
          </w:p>
          <w:p w14:paraId="4B4F11CC" w14:textId="770C08E1" w:rsidR="007F7845" w:rsidRPr="0034210B" w:rsidRDefault="007F7845" w:rsidP="007F7845">
            <w:pPr>
              <w:pStyle w:val="IvDInstructiontext"/>
              <w:spacing w:before="60"/>
              <w:ind w:left="288"/>
              <w:rPr>
                <w:rFonts w:cs="Arial"/>
                <w:i w:val="0"/>
                <w:iCs/>
                <w:color w:val="000000" w:themeColor="text1"/>
                <w:sz w:val="20"/>
              </w:rPr>
            </w:pPr>
            <w:r>
              <w:rPr>
                <w:rStyle w:val="IvDbodytextChar"/>
                <w:rFonts w:cs="Arial"/>
                <w:i w:val="0"/>
                <w:iCs/>
                <w:color w:val="000000" w:themeColor="text1"/>
                <w:sz w:val="20"/>
              </w:rPr>
              <w:lastRenderedPageBreak/>
              <w:t xml:space="preserve">In addition, step </w:t>
            </w:r>
            <w:r w:rsidRPr="0034210B">
              <w:rPr>
                <w:rFonts w:cs="Arial"/>
                <w:i w:val="0"/>
                <w:iCs/>
                <w:color w:val="000000" w:themeColor="text1"/>
                <w:sz w:val="20"/>
              </w:rPr>
              <w:t>8</w:t>
            </w:r>
            <w:r>
              <w:rPr>
                <w:rFonts w:cs="Arial"/>
                <w:i w:val="0"/>
                <w:iCs/>
                <w:color w:val="000000" w:themeColor="text1"/>
                <w:sz w:val="20"/>
              </w:rPr>
              <w:t>a</w:t>
            </w:r>
            <w:r w:rsidRPr="0034210B">
              <w:rPr>
                <w:rFonts w:cs="Arial"/>
                <w:i w:val="0"/>
                <w:iCs/>
                <w:color w:val="000000" w:themeColor="text1"/>
                <w:sz w:val="20"/>
              </w:rPr>
              <w:t xml:space="preserve"> of </w:t>
            </w:r>
            <w:r w:rsidRPr="008C1D55">
              <w:rPr>
                <w:rFonts w:cs="Arial"/>
                <w:i w:val="0"/>
                <w:iCs/>
                <w:color w:val="000000" w:themeColor="text1"/>
                <w:sz w:val="20"/>
              </w:rPr>
              <w:t xml:space="preserve">clause </w:t>
            </w:r>
            <w:r w:rsidRPr="00E2103B">
              <w:rPr>
                <w:rStyle w:val="Emphasis"/>
                <w:color w:val="auto"/>
                <w:sz w:val="20"/>
                <w:szCs w:val="20"/>
              </w:rPr>
              <w:t xml:space="preserve">4.11.1.2.2.2 (Preparation phase) </w:t>
            </w:r>
            <w:r>
              <w:rPr>
                <w:rFonts w:cs="Arial"/>
                <w:i w:val="0"/>
                <w:iCs/>
                <w:color w:val="000000" w:themeColor="text1"/>
                <w:sz w:val="20"/>
              </w:rPr>
              <w:t>already implied that</w:t>
            </w:r>
            <w:r w:rsidR="002C101B">
              <w:rPr>
                <w:rFonts w:cs="Arial"/>
                <w:i w:val="0"/>
                <w:iCs/>
                <w:color w:val="000000" w:themeColor="text1"/>
                <w:sz w:val="20"/>
              </w:rPr>
              <w:t xml:space="preserve"> EBIs should have </w:t>
            </w:r>
            <w:proofErr w:type="spellStart"/>
            <w:r w:rsidR="007F614D">
              <w:rPr>
                <w:rFonts w:cs="Arial"/>
                <w:i w:val="0"/>
                <w:iCs/>
                <w:color w:val="000000" w:themeColor="text1"/>
                <w:sz w:val="20"/>
              </w:rPr>
              <w:t>trasnferred</w:t>
            </w:r>
            <w:proofErr w:type="spellEnd"/>
            <w:r w:rsidR="002C101B">
              <w:rPr>
                <w:rFonts w:cs="Arial"/>
                <w:i w:val="0"/>
                <w:iCs/>
                <w:color w:val="000000" w:themeColor="text1"/>
                <w:sz w:val="20"/>
              </w:rPr>
              <w:t xml:space="preserve"> in step 7</w:t>
            </w:r>
            <w:r w:rsidRPr="0034210B">
              <w:rPr>
                <w:rFonts w:cs="Arial"/>
                <w:i w:val="0"/>
                <w:iCs/>
                <w:color w:val="000000" w:themeColor="text1"/>
                <w:sz w:val="20"/>
              </w:rPr>
              <w:t xml:space="preserve">. </w:t>
            </w:r>
          </w:p>
          <w:p w14:paraId="336A93B4" w14:textId="77777777" w:rsidR="007F7845" w:rsidRPr="0034210B" w:rsidRDefault="007F7845" w:rsidP="007F7845">
            <w:pPr>
              <w:pStyle w:val="B1"/>
              <w:spacing w:before="80"/>
              <w:ind w:left="850" w:hanging="288"/>
              <w:rPr>
                <w:sz w:val="18"/>
                <w:szCs w:val="18"/>
              </w:rPr>
            </w:pPr>
            <w:r w:rsidRPr="0034210B">
              <w:rPr>
                <w:rStyle w:val="Emphasis"/>
                <w:sz w:val="18"/>
                <w:szCs w:val="18"/>
              </w:rPr>
              <w:t>8a. Based on the received S-NSSAI from the SMF+PGW-C, the Initial AMF may reselect a target AMF as described in clause 5.15.5.2.1 of TS 23.501 [2</w:t>
            </w:r>
            <w:proofErr w:type="gramStart"/>
            <w:r w:rsidRPr="0034210B">
              <w:rPr>
                <w:rStyle w:val="Emphasis"/>
                <w:sz w:val="18"/>
                <w:szCs w:val="18"/>
              </w:rPr>
              <w:t>], and</w:t>
            </w:r>
            <w:proofErr w:type="gramEnd"/>
            <w:r w:rsidRPr="0034210B">
              <w:rPr>
                <w:rStyle w:val="Emphasis"/>
                <w:sz w:val="18"/>
                <w:szCs w:val="18"/>
              </w:rPr>
              <w:t xml:space="preserve"> invokes </w:t>
            </w:r>
            <w:proofErr w:type="spellStart"/>
            <w:r w:rsidRPr="0034210B">
              <w:rPr>
                <w:rStyle w:val="Emphasis"/>
                <w:sz w:val="18"/>
                <w:szCs w:val="18"/>
              </w:rPr>
              <w:t>Namf_Communication_RelocateUEContext</w:t>
            </w:r>
            <w:proofErr w:type="spellEnd"/>
            <w:r w:rsidRPr="0034210B">
              <w:rPr>
                <w:rStyle w:val="Emphasis"/>
                <w:sz w:val="18"/>
                <w:szCs w:val="18"/>
              </w:rPr>
              <w:t xml:space="preserve"> request (</w:t>
            </w:r>
            <w:r w:rsidRPr="008C1D55">
              <w:rPr>
                <w:rStyle w:val="Emphasis"/>
                <w:sz w:val="18"/>
                <w:szCs w:val="18"/>
              </w:rPr>
              <w:t>…</w:t>
            </w:r>
            <w:r w:rsidRPr="0034210B">
              <w:rPr>
                <w:rStyle w:val="Emphasis"/>
                <w:sz w:val="18"/>
                <w:szCs w:val="18"/>
              </w:rPr>
              <w:t xml:space="preserve"> </w:t>
            </w:r>
            <w:r w:rsidRPr="0034210B">
              <w:rPr>
                <w:rStyle w:val="Emphasis"/>
                <w:b/>
                <w:bCs/>
                <w:sz w:val="18"/>
                <w:szCs w:val="18"/>
              </w:rPr>
              <w:t>allocated EBIs of each PDU Session</w:t>
            </w:r>
            <w:r w:rsidRPr="0034210B">
              <w:rPr>
                <w:rStyle w:val="Emphasis"/>
                <w:sz w:val="18"/>
                <w:szCs w:val="18"/>
              </w:rPr>
              <w:t>, Allowed NSSAI received from NSSF) to the selected target AMF.</w:t>
            </w:r>
          </w:p>
          <w:p w14:paraId="708AA7DE" w14:textId="2FCB774A" w:rsidR="00D23038" w:rsidRPr="008C1D55" w:rsidRDefault="005B1407" w:rsidP="005956B7">
            <w:pPr>
              <w:pStyle w:val="IvDInstructiontext"/>
              <w:spacing w:before="60"/>
              <w:ind w:left="288"/>
              <w:rPr>
                <w:rFonts w:cs="Arial"/>
                <w:i w:val="0"/>
                <w:iCs/>
                <w:color w:val="000000" w:themeColor="text1"/>
                <w:sz w:val="20"/>
              </w:rPr>
            </w:pPr>
            <w:r w:rsidRPr="005956B7">
              <w:rPr>
                <w:rFonts w:cs="Arial"/>
                <w:i w:val="0"/>
                <w:iCs/>
                <w:color w:val="000000" w:themeColor="text1"/>
                <w:sz w:val="20"/>
                <w:lang w:val="en-GB"/>
              </w:rPr>
              <w:t xml:space="preserve">For EPS bearer(s) that failed to be transferred due to NG-RAN reason, the SMF will initiate PDU Session Modification to delete the corresponding QoS Flow(s) as specified in step 12 of 4.11.1.2.2.2, as a result, the corresponding EBI(s) will be revoked.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2F4DA9" w14:textId="77777777" w:rsidR="00E2103B" w:rsidRDefault="00E2103B" w:rsidP="007F614D">
            <w:pPr>
              <w:pStyle w:val="CRCoverPage"/>
              <w:spacing w:before="40" w:after="0"/>
              <w:rPr>
                <w:noProof/>
              </w:rPr>
            </w:pPr>
            <w:r>
              <w:t xml:space="preserve">Clause </w:t>
            </w:r>
            <w:r w:rsidRPr="00140E21">
              <w:rPr>
                <w:lang w:eastAsia="zh-CN"/>
              </w:rPr>
              <w:t>4.11.1.4.2</w:t>
            </w:r>
            <w:r>
              <w:rPr>
                <w:lang w:eastAsia="zh-CN"/>
              </w:rPr>
              <w:t>: correct the steps (</w:t>
            </w:r>
            <w:r>
              <w:rPr>
                <w:noProof/>
              </w:rPr>
              <w:t>see reason for change).</w:t>
            </w:r>
          </w:p>
          <w:p w14:paraId="31C656EC" w14:textId="2DC31201" w:rsidR="00085A5A" w:rsidRPr="0004506A" w:rsidRDefault="00E2103B" w:rsidP="00E2103B">
            <w:pPr>
              <w:pStyle w:val="CRCoverPage"/>
              <w:spacing w:before="40" w:after="0"/>
              <w:rPr>
                <w:noProof/>
              </w:rPr>
            </w:pPr>
            <w:r>
              <w:t xml:space="preserve">Clause </w:t>
            </w:r>
            <w:r w:rsidR="00B70747" w:rsidRPr="005956B7">
              <w:t>4.11.1.2.2.2</w:t>
            </w:r>
            <w:r>
              <w:t>:</w:t>
            </w:r>
            <w:r w:rsidR="00B70747" w:rsidRPr="005956B7">
              <w:t xml:space="preserve"> clarify that EPS bearer ID(s) are included in </w:t>
            </w:r>
            <w:proofErr w:type="spellStart"/>
            <w:r w:rsidR="00B70747" w:rsidRPr="007F614D">
              <w:t>Nsmf_PDUSession_CreateSMContext</w:t>
            </w:r>
            <w:proofErr w:type="spellEnd"/>
            <w:r w:rsidR="00B70747" w:rsidRPr="007F614D">
              <w:t xml:space="preserve"> Response</w:t>
            </w:r>
            <w:r w:rsidR="007F614D">
              <w:t xml:space="preserve"> in step 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AFD63" w:rsidR="0004506A" w:rsidRDefault="00913F2E" w:rsidP="0004506A">
            <w:pPr>
              <w:pStyle w:val="CRCoverPage"/>
              <w:spacing w:after="0"/>
              <w:rPr>
                <w:noProof/>
              </w:rPr>
            </w:pPr>
            <w:r>
              <w:rPr>
                <w:noProof/>
              </w:rPr>
              <w:t>Inco</w:t>
            </w:r>
            <w:r w:rsidR="0099710E">
              <w:rPr>
                <w:noProof/>
              </w:rPr>
              <w:t>rrect/inconsistent</w:t>
            </w:r>
            <w:r w:rsidR="00085A5A">
              <w:rPr>
                <w:noProof/>
              </w:rPr>
              <w:t>/unclear</w:t>
            </w:r>
            <w:r>
              <w:rPr>
                <w:noProof/>
              </w:rPr>
              <w:t xml:space="preserve"> </w:t>
            </w:r>
            <w:r w:rsidRPr="00757D45">
              <w:rPr>
                <w:noProof/>
              </w:rPr>
              <w:t>specification</w:t>
            </w:r>
            <w:r w:rsidR="0099710E" w:rsidRPr="00757D45">
              <w:rPr>
                <w:noProof/>
              </w:rPr>
              <w:t xml:space="preserve"> resulting in confusion </w:t>
            </w:r>
            <w:r w:rsidR="00757D45" w:rsidRPr="00757D45">
              <w:rPr>
                <w:noProof/>
              </w:rPr>
              <w:t>and</w:t>
            </w:r>
            <w:r w:rsidRPr="00757D45">
              <w:rPr>
                <w:noProof/>
              </w:rPr>
              <w:t xml:space="preserve"> </w:t>
            </w:r>
            <w:r w:rsidR="000B0A14" w:rsidRPr="00757D45">
              <w:rPr>
                <w:noProof/>
              </w:rPr>
              <w:t xml:space="preserve">potential </w:t>
            </w:r>
            <w:r w:rsidR="00F76A47" w:rsidRPr="00757D45">
              <w:rPr>
                <w:noProof/>
              </w:rPr>
              <w:t xml:space="preserve">wrong </w:t>
            </w:r>
            <w:r w:rsidR="000B0A14" w:rsidRPr="00757D45">
              <w:rPr>
                <w:noProof/>
              </w:rPr>
              <w:t>implementation</w:t>
            </w:r>
            <w:r w:rsidR="00757D4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039F5" w14:textId="2A13F330" w:rsidR="0004506A" w:rsidRDefault="00E144B6" w:rsidP="0004506A">
            <w:pPr>
              <w:pStyle w:val="CRCoverPage"/>
              <w:spacing w:after="0"/>
            </w:pPr>
            <w:r w:rsidRPr="00140E21">
              <w:rPr>
                <w:lang w:eastAsia="zh-CN"/>
              </w:rPr>
              <w:t xml:space="preserve"> </w:t>
            </w:r>
            <w:r w:rsidR="00B70747" w:rsidRPr="006C526E">
              <w:t>4.11.1.2.2.</w:t>
            </w:r>
            <w:r w:rsidR="00B70747" w:rsidRPr="005956B7">
              <w:t xml:space="preserve">2, </w:t>
            </w:r>
            <w:r w:rsidR="00270BA0" w:rsidRPr="00140E21">
              <w:rPr>
                <w:lang w:eastAsia="zh-CN"/>
              </w:rPr>
              <w:t>4.11.1.4.2</w:t>
            </w:r>
          </w:p>
          <w:p w14:paraId="2E8CC96B" w14:textId="3A0838EE" w:rsidR="00085A5A" w:rsidRDefault="00085A5A" w:rsidP="0004506A">
            <w:pPr>
              <w:pStyle w:val="CRCoverPage"/>
              <w:spacing w:after="0"/>
              <w:rPr>
                <w:noProof/>
              </w:rPr>
            </w:pP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F051"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590790E8" w14:textId="77777777" w:rsidR="00A2568E" w:rsidRPr="00050CA8" w:rsidRDefault="00A2568E" w:rsidP="00A2568E">
      <w:pPr>
        <w:pStyle w:val="H6"/>
      </w:pPr>
      <w:r w:rsidRPr="00050CA8">
        <w:t>4.11.1.2.2.</w:t>
      </w:r>
      <w:r w:rsidRPr="00050CA8">
        <w:rPr>
          <w:lang w:eastAsia="zh-CN"/>
        </w:rPr>
        <w:t>2</w:t>
      </w:r>
      <w:r w:rsidRPr="00050CA8">
        <w:tab/>
        <w:t>Preparation phase</w:t>
      </w:r>
    </w:p>
    <w:p w14:paraId="124EF9D0" w14:textId="77777777" w:rsidR="00A2568E" w:rsidRPr="00050CA8" w:rsidRDefault="00A2568E" w:rsidP="00A2568E">
      <w:r w:rsidRPr="00050CA8">
        <w:t>Figure 4.11.1.2.2.2-</w:t>
      </w:r>
      <w:r w:rsidRPr="00050CA8">
        <w:rPr>
          <w:lang w:eastAsia="zh-CN"/>
        </w:rPr>
        <w:t>1</w:t>
      </w:r>
      <w:r w:rsidRPr="00050CA8">
        <w:t xml:space="preserve"> shows the preparation phase of the Single Registration-based Interworking from EPS to 5GS procedure.</w:t>
      </w:r>
    </w:p>
    <w:bookmarkStart w:id="1" w:name="_Hlk532451259"/>
    <w:bookmarkStart w:id="2" w:name="_MON_1600247946"/>
    <w:bookmarkEnd w:id="2"/>
    <w:p w14:paraId="7AD258C1" w14:textId="77777777" w:rsidR="00A2568E" w:rsidRPr="00906203" w:rsidRDefault="00A2568E" w:rsidP="00A2568E">
      <w:pPr>
        <w:pStyle w:val="TH"/>
      </w:pPr>
      <w:r w:rsidRPr="00906203">
        <w:rPr>
          <w:b w:val="0"/>
        </w:rPr>
        <w:object w:dxaOrig="9670" w:dyaOrig="6498" w14:anchorId="34319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323.05pt" o:ole="">
            <v:imagedata r:id="rId13" o:title=""/>
          </v:shape>
          <o:OLEObject Type="Embed" ProgID="Word.Picture.8" ShapeID="_x0000_i1025" DrawAspect="Content" ObjectID="_1691128843" r:id="rId14"/>
        </w:object>
      </w:r>
    </w:p>
    <w:bookmarkEnd w:id="1"/>
    <w:p w14:paraId="72A3ED28" w14:textId="77777777" w:rsidR="00A2568E" w:rsidRPr="00050CA8" w:rsidRDefault="00A2568E" w:rsidP="00A2568E">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14:paraId="15CDF9EA" w14:textId="77777777" w:rsidR="00A2568E" w:rsidRPr="00050CA8" w:rsidRDefault="00A2568E" w:rsidP="00A2568E">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14:paraId="19F94C85" w14:textId="77777777" w:rsidR="00A2568E" w:rsidRPr="00050CA8" w:rsidRDefault="00A2568E" w:rsidP="00A2568E">
      <w:pPr>
        <w:pStyle w:val="B1"/>
      </w:pPr>
      <w:r w:rsidRPr="00050CA8">
        <w:t>-</w:t>
      </w:r>
      <w:r w:rsidRPr="00050CA8">
        <w:tab/>
        <w:t xml:space="preserve">For non-roaming scenario, </w:t>
      </w:r>
      <w:r>
        <w:t>V-SMF</w:t>
      </w:r>
      <w:r w:rsidRPr="00050CA8">
        <w:t>, v-UPF and v-PCF are not present</w:t>
      </w:r>
    </w:p>
    <w:p w14:paraId="0BF93AE0" w14:textId="77777777" w:rsidR="00A2568E" w:rsidRPr="00050CA8" w:rsidRDefault="00A2568E" w:rsidP="00A2568E">
      <w:pPr>
        <w:pStyle w:val="B1"/>
      </w:pPr>
      <w:r w:rsidRPr="00050CA8">
        <w:t>-</w:t>
      </w:r>
      <w:r w:rsidRPr="00050CA8">
        <w:tab/>
        <w:t>For home-routed roaming scenario, the</w:t>
      </w:r>
      <w:r>
        <w:t xml:space="preserve"> PGW-C+SMF</w:t>
      </w:r>
      <w:r w:rsidRPr="00050CA8">
        <w:t xml:space="preserve"> and UPF+PGW-U are in the HPLMN. v-PCF are not present</w:t>
      </w:r>
    </w:p>
    <w:p w14:paraId="73544B75" w14:textId="77777777" w:rsidR="00A2568E" w:rsidRPr="00050CA8" w:rsidRDefault="00A2568E" w:rsidP="00A2568E">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14:paraId="03DFCE87" w14:textId="77777777" w:rsidR="00A2568E" w:rsidRPr="00050CA8" w:rsidRDefault="00A2568E" w:rsidP="00A2568E">
      <w:pPr>
        <w:pStyle w:val="B1"/>
      </w:pPr>
      <w:r w:rsidRPr="00050CA8">
        <w:tab/>
        <w:t>In local-breakout roaming case, the v-PCF</w:t>
      </w:r>
      <w:r>
        <w:t xml:space="preserve"> interacts wit</w:t>
      </w:r>
      <w:r w:rsidRPr="00050CA8">
        <w:t xml:space="preserve"> the</w:t>
      </w:r>
      <w:r>
        <w:t xml:space="preserve"> PGW-C+SMF</w:t>
      </w:r>
      <w:r w:rsidRPr="00050CA8">
        <w:t>.</w:t>
      </w:r>
    </w:p>
    <w:p w14:paraId="3C02D0CF" w14:textId="77777777" w:rsidR="00A2568E" w:rsidRDefault="00A2568E" w:rsidP="00A2568E">
      <w:pPr>
        <w:pStyle w:val="B1"/>
      </w:pPr>
      <w:r>
        <w:t>1 - 2.</w:t>
      </w:r>
      <w:r>
        <w:tab/>
        <w:t>Step 1 - 2 from clause 5.5.1.2.2 (S1-based handover, normal) in TS 23.401 [13].</w:t>
      </w:r>
    </w:p>
    <w:p w14:paraId="53115EC7" w14:textId="77777777" w:rsidR="00A2568E" w:rsidRDefault="00A2568E" w:rsidP="00A2568E">
      <w:pPr>
        <w:pStyle w:val="B1"/>
      </w:pPr>
      <w:r>
        <w:t>3.</w:t>
      </w:r>
      <w:r>
        <w:tab/>
        <w:t>Step 3 from clause 5.5.1.2.2 (S1-based handover, normal) in TS 23.401 [13] with the following modifications:</w:t>
      </w:r>
    </w:p>
    <w:p w14:paraId="5C6DE05E" w14:textId="77777777" w:rsidR="00A2568E" w:rsidRPr="00991AC2" w:rsidRDefault="00A2568E" w:rsidP="00A2568E">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AMF may store the last used EPS PLMN ID in the UE Context.</w:t>
      </w:r>
    </w:p>
    <w:p w14:paraId="7E455B73" w14:textId="77777777" w:rsidR="00A2568E" w:rsidRPr="00EA44ED" w:rsidRDefault="00A2568E" w:rsidP="00A2568E">
      <w:pPr>
        <w:pStyle w:val="B2"/>
      </w:pPr>
      <w:r w:rsidRPr="00050CA8">
        <w:tab/>
        <w:t xml:space="preserve">The AMF converts the received EPS MM Context into the 5GS MM Context. </w:t>
      </w:r>
      <w:r>
        <w:t xml:space="preserve">This includes converting the EPS security context into a mapped 5G security context as described in TS 33.501 [15]. </w:t>
      </w:r>
      <w:r w:rsidRPr="00050CA8">
        <w:t>The MME UE context includes IMSI, ME Identity, UE security context, UE Network Capability, and EPS Bearer context(s).</w:t>
      </w:r>
      <w:r>
        <w:t xml:space="preserve"> The MME EPS Bearer context(s) include for each EPS PDN connection the IP address and FQDN </w:t>
      </w:r>
      <w:r>
        <w:lastRenderedPageBreak/>
        <w:t>for the S5/S8 interface of the PGW-C+SMF and APN, and for each EPS bearer the IP address and CN Tunnel Info at the UPF+PGW-U for uplink traffic.</w:t>
      </w:r>
    </w:p>
    <w:p w14:paraId="45D23ACC" w14:textId="77777777" w:rsidR="00A2568E" w:rsidRDefault="00A2568E" w:rsidP="00A2568E">
      <w:pPr>
        <w:pStyle w:val="B2"/>
      </w:pPr>
      <w:r>
        <w:tab/>
        <w:t>The AMF queries the (PLMN level) NRF in serving PLMN by issuing the Nnrf_NFDiscovery_Request including the FQDN for the S5/S8 interface of the PGW-C+SMF, and the NRF provides the IP address or FQDN of the N11/N16 interface of the PGW-C+SMF.</w:t>
      </w:r>
    </w:p>
    <w:p w14:paraId="2D266CDE" w14:textId="77777777" w:rsidR="00A2568E" w:rsidRDefault="00A2568E" w:rsidP="00A2568E">
      <w:pPr>
        <w:pStyle w:val="B2"/>
      </w:pPr>
      <w:r>
        <w:tab/>
        <w:t>If the AMF cannot retrieve the address of the corresponding SMF for a PDN connection, it will not move the PDN connection to 5GS.</w:t>
      </w:r>
    </w:p>
    <w:p w14:paraId="362B4270" w14:textId="77777777" w:rsidR="00A2568E" w:rsidRDefault="00A2568E" w:rsidP="00A2568E">
      <w:pPr>
        <w:pStyle w:val="NO"/>
      </w:pPr>
      <w:r>
        <w:t>NOTE 1:</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34A08899" w14:textId="77777777" w:rsidR="00A2568E" w:rsidRPr="00C73A74" w:rsidRDefault="00A2568E" w:rsidP="00A2568E">
      <w:pPr>
        <w:pStyle w:val="B1"/>
      </w:pPr>
      <w:r w:rsidRPr="00050CA8">
        <w:t>4.</w:t>
      </w:r>
      <w:r w:rsidRPr="00050CA8">
        <w:tab/>
        <w:t>The AMF invokes the</w:t>
      </w:r>
      <w:r w:rsidRPr="00050CA8" w:rsidDel="00D530E9">
        <w:t xml:space="preserve"> </w:t>
      </w:r>
      <w:r w:rsidRPr="00050CA8">
        <w:t>Nsmf_PDUSession_</w:t>
      </w:r>
      <w:r>
        <w:t>Cre</w:t>
      </w:r>
      <w:r w:rsidRPr="00050CA8">
        <w:t>ateSMContext service operation (</w:t>
      </w:r>
      <w:r>
        <w:t xml:space="preserve">UE EPS PDN Connection, </w:t>
      </w:r>
      <w:r w:rsidRPr="00050CA8">
        <w:t>AMF ID</w:t>
      </w:r>
      <w:r>
        <w:t>, dataForwarding Flag, Target ID</w:t>
      </w:r>
      <w:r w:rsidRPr="00050CA8">
        <w:t>) on the SMF identified by the PGW-C</w:t>
      </w:r>
      <w:r>
        <w:t>+SMF</w:t>
      </w:r>
      <w:r w:rsidRPr="00050CA8">
        <w:t xml:space="preserve"> address</w:t>
      </w:r>
      <w:r>
        <w:t xml:space="preserve"> and indicates HO preparation indication (to avoid switching the UP path)</w:t>
      </w:r>
      <w:r w:rsidRPr="00050CA8">
        <w:t>.</w:t>
      </w:r>
      <w:r>
        <w:t xml:space="preserve"> The AMF ID is the UE's GUAMI which uniquely identifies the AMF serving the UE. This step is performed for each PDN Connection and the corresponding PGW-C+SMF address/ID in the UE context the AMF received in step 3. The SMF finds the corresponding PDU Session based on EPS Bearer Context(s).</w:t>
      </w:r>
    </w:p>
    <w:p w14:paraId="0DA51B1E" w14:textId="77777777" w:rsidR="00A2568E" w:rsidRDefault="00A2568E" w:rsidP="00A2568E">
      <w:pPr>
        <w:pStyle w:val="B1"/>
      </w:pPr>
      <w:r>
        <w:tab/>
        <w:t>Based on configuration and the Direct Forwarding Flag received from the MME, the AMF determines the applicability of indirect data forwarding and a dataDirect Forwarding Flag to inform the SMF of the applicability of indirect data forwarding.</w:t>
      </w:r>
    </w:p>
    <w:p w14:paraId="120E16F5" w14:textId="77777777" w:rsidR="00A2568E" w:rsidRDefault="00A2568E" w:rsidP="00A2568E">
      <w:pPr>
        <w:pStyle w:val="B1"/>
      </w:pPr>
      <w:r>
        <w:tab/>
        <w:t>Target ID corresponds to Target ID provided by the MME in step 3.</w:t>
      </w:r>
    </w:p>
    <w:p w14:paraId="41936C4D" w14:textId="77777777" w:rsidR="00A2568E" w:rsidRPr="002D2F80" w:rsidRDefault="00A2568E" w:rsidP="00A2568E">
      <w:pPr>
        <w:pStyle w:val="B1"/>
      </w:pPr>
      <w:r w:rsidRPr="00050CA8">
        <w:tab/>
        <w:t xml:space="preserve">For home-routed roaming scenario, </w:t>
      </w:r>
      <w:r w:rsidRPr="00C14512">
        <w:t>the AMF selects</w:t>
      </w:r>
      <w:r>
        <w:t xml:space="preserve"> a</w:t>
      </w:r>
      <w:r w:rsidRPr="00C14512">
        <w:t xml:space="preserve"> default V-SMF per PDU Session</w:t>
      </w:r>
      <w:r>
        <w:t xml:space="preserve"> and invokes the Nsmf_PDUSession_CreateSMContext service operation (UE PDN Connection Contexts, AMF ID, SMF + PGW-C address, S-NSSAI)</w:t>
      </w:r>
      <w:r w:rsidRPr="00C14512">
        <w:t>.</w:t>
      </w:r>
      <w:r>
        <w:t xml:space="preserve"> The S-NSSAI is the S-NSSAI configured in AMF for interworking, which is associated with default V-SMF. The default V-SMF put this S-NSSAI in the N2 SM Information container in step 7.</w:t>
      </w:r>
    </w:p>
    <w:p w14:paraId="4FAEA1C2" w14:textId="77777777" w:rsidR="00A2568E" w:rsidRPr="00050CA8" w:rsidRDefault="00A2568E" w:rsidP="00A2568E">
      <w:pPr>
        <w:pStyle w:val="B1"/>
      </w:pPr>
      <w:r>
        <w:rPr>
          <w:lang w:eastAsia="zh-CN"/>
        </w:rPr>
        <w:tab/>
      </w:r>
      <w:r w:rsidRPr="00574CD1">
        <w:t>The V-</w:t>
      </w:r>
      <w:r>
        <w:t>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AMF, and initates a Nsmf_PDUSession_Create service operation with the PGW-C+SMF</w:t>
      </w:r>
      <w:r w:rsidRPr="00050CA8">
        <w:t>.</w:t>
      </w:r>
    </w:p>
    <w:p w14:paraId="79807CDE" w14:textId="77777777" w:rsidR="00A2568E" w:rsidRPr="00050CA8" w:rsidRDefault="00A2568E" w:rsidP="00A2568E">
      <w:pPr>
        <w:pStyle w:val="B1"/>
      </w:pPr>
      <w:r w:rsidRPr="00050CA8">
        <w:t>5.</w:t>
      </w:r>
      <w:r w:rsidRPr="00050CA8">
        <w:tab/>
        <w:t>If dynamic PCC is deployed, the SMF</w:t>
      </w:r>
      <w:r>
        <w:t>+ PGW-C (V-SMF via H-SMF for home-routed scenario)</w:t>
      </w:r>
      <w:r w:rsidRPr="00050CA8">
        <w:t xml:space="preserve"> may initiate</w:t>
      </w:r>
      <w:r>
        <w:t xml:space="preserve"> SMF initiated SM Policy</w:t>
      </w:r>
      <w:r w:rsidRPr="00050CA8">
        <w:t xml:space="preserve"> Modification towards the PCF.</w:t>
      </w:r>
    </w:p>
    <w:p w14:paraId="51435858" w14:textId="77777777" w:rsidR="00A2568E" w:rsidRPr="00050CA8" w:rsidRDefault="00A2568E" w:rsidP="00A2568E">
      <w:pPr>
        <w:pStyle w:val="B1"/>
        <w:rPr>
          <w:lang w:eastAsia="zh-CN"/>
        </w:rPr>
      </w:pPr>
      <w:r w:rsidRPr="00050CA8">
        <w:rPr>
          <w:lang w:eastAsia="zh-CN"/>
        </w:rPr>
        <w:t>6.</w:t>
      </w:r>
      <w:r>
        <w:rPr>
          <w:lang w:eastAsia="zh-CN"/>
        </w:rPr>
        <w:tab/>
        <w:t>In the case of non-roaming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r w:rsidRPr="00050CA8">
        <w:rPr>
          <w:lang w:eastAsia="zh-CN"/>
        </w:rPr>
        <w:t>.</w:t>
      </w:r>
    </w:p>
    <w:p w14:paraId="1FA10003" w14:textId="77777777" w:rsidR="00A2568E" w:rsidRDefault="00A2568E" w:rsidP="00A2568E">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7E8A36F9" w14:textId="40AC73E2" w:rsidR="00A2568E" w:rsidRDefault="00A2568E" w:rsidP="00A2568E">
      <w:pPr>
        <w:pStyle w:val="B1"/>
      </w:pPr>
      <w:r w:rsidRPr="00050CA8">
        <w:t>7.</w:t>
      </w:r>
      <w:r w:rsidRPr="00050CA8">
        <w:tab/>
        <w:t>The PGW-C</w:t>
      </w:r>
      <w:r>
        <w:t>+SMF (V-SMF in the case of home-routed roaming scenario only)</w:t>
      </w:r>
      <w:r w:rsidRPr="00050CA8">
        <w:t xml:space="preserve"> sends a Nsmf_PDUSession_</w:t>
      </w:r>
      <w:r>
        <w:t>Cre</w:t>
      </w:r>
      <w:r w:rsidRPr="00050CA8">
        <w:t>ateSMContext Response (PDU Session ID</w:t>
      </w:r>
      <w:r>
        <w:t>, S-NSSAI</w:t>
      </w:r>
      <w:r>
        <w:rPr>
          <w:rFonts w:hint="eastAsia"/>
          <w:lang w:eastAsia="zh-CN"/>
        </w:rPr>
        <w:t>,</w:t>
      </w:r>
      <w:r w:rsidRPr="00050CA8">
        <w:t xml:space="preserve"> </w:t>
      </w:r>
      <w:ins w:id="3" w:author="Ericsson SA2#146E" w:date="2021-06-26T09:32:00Z">
        <w:r w:rsidR="00B21528" w:rsidRPr="002C5BFA">
          <w:t xml:space="preserve">allocated </w:t>
        </w:r>
      </w:ins>
      <w:ins w:id="4" w:author="Ericsson SA2#146E" w:date="2021-06-26T09:21:00Z">
        <w:r w:rsidR="00EF11C6" w:rsidRPr="002C5BFA">
          <w:t>EBI</w:t>
        </w:r>
      </w:ins>
      <w:ins w:id="5" w:author="Ericsson SA2#146E" w:date="2021-06-26T09:32:00Z">
        <w:r w:rsidR="00B21528" w:rsidRPr="002C5BFA">
          <w:rPr>
            <w:rPrChange w:id="6" w:author="Ericsson 0820" w:date="2021-08-21T08:54:00Z">
              <w:rPr>
                <w:highlight w:val="cyan"/>
              </w:rPr>
            </w:rPrChange>
          </w:rPr>
          <w:t>s</w:t>
        </w:r>
      </w:ins>
      <w:ins w:id="7" w:author="Ericsson SA2#146E" w:date="2021-06-26T09:21:00Z">
        <w:r w:rsidR="00EF11C6" w:rsidRPr="002C5BFA">
          <w:t xml:space="preserve">, </w:t>
        </w:r>
      </w:ins>
      <w:r w:rsidRPr="002C5BFA">
        <w:t>N2 SM</w:t>
      </w:r>
      <w:r w:rsidRPr="00050CA8">
        <w:t xml:space="preserve"> Information (PDU Session ID</w:t>
      </w:r>
      <w:r>
        <w:t>, S-NSSAI</w:t>
      </w:r>
      <w:r w:rsidRPr="00050CA8">
        <w:t>,</w:t>
      </w:r>
      <w:r>
        <w:t xml:space="preserve"> QFI(s), QoS Profile(s)</w:t>
      </w:r>
      <w:r w:rsidRPr="00050CA8">
        <w:t xml:space="preserve">, EPS Bearer Setup List, </w:t>
      </w:r>
      <w:r w:rsidRPr="009958FF">
        <w:rPr>
          <w:rFonts w:hint="eastAsia"/>
          <w:lang w:eastAsia="zh-CN"/>
        </w:rPr>
        <w:t>M</w:t>
      </w:r>
      <w:r w:rsidRPr="009958FF">
        <w:t>apping between EBI(s) and QFI(s)</w:t>
      </w:r>
      <w:r w:rsidRPr="009958FF">
        <w:rPr>
          <w:rFonts w:hint="eastAsia"/>
          <w:lang w:eastAsia="zh-CN"/>
        </w:rPr>
        <w:t>,</w:t>
      </w:r>
      <w:r w:rsidRPr="009958FF">
        <w:t xml:space="preserve"> </w:t>
      </w:r>
      <w:r w:rsidRPr="00050CA8">
        <w:t>CN Tunnel-Info</w:t>
      </w:r>
      <w:r>
        <w:t>, cause code</w:t>
      </w:r>
      <w:r w:rsidRPr="00050CA8">
        <w:t>)) to the AMF.</w:t>
      </w:r>
    </w:p>
    <w:p w14:paraId="176BDE07" w14:textId="77777777" w:rsidR="00A2568E" w:rsidRDefault="00A2568E" w:rsidP="00A2568E">
      <w:pPr>
        <w:pStyle w:val="B1"/>
      </w:pPr>
      <w:r>
        <w:tab/>
        <w:t>For home-routed roaming scenario the step 8 need be executed first. The CN Tunnel-Info provided to the AMF in N2 SM Information is the V-CN Tunnel-Info.</w:t>
      </w:r>
    </w:p>
    <w:p w14:paraId="203177DB" w14:textId="77777777" w:rsidR="00A2568E" w:rsidRDefault="00A2568E" w:rsidP="00A2568E">
      <w:pPr>
        <w:pStyle w:val="B1"/>
      </w:pPr>
      <w:r>
        <w:tab/>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24CFC0B6" w14:textId="50ADCA4D" w:rsidR="00A2568E" w:rsidRPr="00050CA8" w:rsidRDefault="00A2568E" w:rsidP="00A2568E">
      <w:pPr>
        <w:pStyle w:val="B1"/>
        <w:rPr>
          <w:lang w:eastAsia="zh-CN"/>
        </w:rPr>
      </w:pPr>
      <w:r>
        <w:lastRenderedPageBreak/>
        <w:tab/>
      </w:r>
      <w:r w:rsidRPr="00050CA8">
        <w:rPr>
          <w:lang w:eastAsia="zh-CN"/>
        </w:rPr>
        <w:t xml:space="preserve">AMF stores an </w:t>
      </w:r>
      <w:r w:rsidRPr="002C5BFA">
        <w:rPr>
          <w:lang w:eastAsia="zh-CN"/>
        </w:rPr>
        <w:t>association of the PDU Session ID, S-NSSAI and the SMF ID.</w:t>
      </w:r>
      <w:ins w:id="8" w:author="Ericsson SA2#146E" w:date="2021-06-26T09:22:00Z">
        <w:r w:rsidR="00EF11C6" w:rsidRPr="002C5BFA">
          <w:rPr>
            <w:lang w:eastAsia="zh-CN"/>
          </w:rPr>
          <w:t xml:space="preserve"> The AMF stores </w:t>
        </w:r>
      </w:ins>
      <w:ins w:id="9" w:author="Ericsson SA2#146E" w:date="2021-06-26T09:23:00Z">
        <w:r w:rsidR="00EF11C6" w:rsidRPr="002C5BFA">
          <w:rPr>
            <w:lang w:eastAsia="zh-CN"/>
            <w:rPrChange w:id="10" w:author="Ericsson 0820" w:date="2021-08-21T08:54:00Z">
              <w:rPr>
                <w:highlight w:val="cyan"/>
                <w:lang w:eastAsia="zh-CN"/>
              </w:rPr>
            </w:rPrChange>
          </w:rPr>
          <w:t>also the allocated EBI(s) associated to the PDU Session ID</w:t>
        </w:r>
      </w:ins>
      <w:ins w:id="11" w:author="Ericsson SA2#146E" w:date="2021-06-26T09:22:00Z">
        <w:r w:rsidR="00EF11C6" w:rsidRPr="002C5BFA">
          <w:t>.</w:t>
        </w:r>
      </w:ins>
    </w:p>
    <w:p w14:paraId="5120C9C7" w14:textId="77777777" w:rsidR="00A2568E" w:rsidRPr="00050CA8" w:rsidRDefault="00A2568E" w:rsidP="00A2568E">
      <w:pPr>
        <w:pStyle w:val="B1"/>
      </w:pPr>
      <w:r w:rsidRPr="00050CA8">
        <w:tab/>
      </w:r>
      <w:r>
        <w:t xml:space="preserve">If </w:t>
      </w:r>
      <w:r w:rsidRPr="00050CA8">
        <w:t xml:space="preserve">the PDN Type of a PDN Connection in EPS is non-IP, and is locally associated in SMF to PDU Session Type Ethernet, the PDU Session Type in 5GS shall be set to Ethernet. </w:t>
      </w:r>
      <w:r>
        <w:t>If</w:t>
      </w:r>
      <w:r w:rsidRPr="00050CA8">
        <w:t xml:space="preserve"> the PDN type of a PDN Connection in EPS is non-IP, and is locally associated in UE and SMF to PDU Session Type Unstructured, the PDU Session Type in 5GS shall be set to Unstructured.</w:t>
      </w:r>
    </w:p>
    <w:p w14:paraId="71E9B1F4" w14:textId="77777777" w:rsidR="00A2568E" w:rsidRPr="00050CA8" w:rsidRDefault="00A2568E" w:rsidP="00A2568E">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14:paraId="2D5CD59A" w14:textId="77777777" w:rsidR="00A2568E" w:rsidRPr="00050CA8" w:rsidRDefault="00A2568E" w:rsidP="00A2568E">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5D7B4771" w14:textId="77777777" w:rsidR="00A2568E" w:rsidRPr="00050CA8" w:rsidRDefault="00A2568E" w:rsidP="00A2568E">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5D70935D" w14:textId="77777777" w:rsidR="00A2568E" w:rsidRPr="00050CA8" w:rsidRDefault="00A2568E" w:rsidP="00A2568E">
      <w:pPr>
        <w:pStyle w:val="B1"/>
      </w:pPr>
      <w:r w:rsidRPr="00050CA8">
        <w:t>9.</w:t>
      </w:r>
      <w:r w:rsidRPr="00050CA8">
        <w:tab/>
        <w:t>The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r>
        <w:t xml:space="preserve">Mobility </w:t>
      </w:r>
      <w:r w:rsidRPr="00050CA8">
        <w:t>Restriction List) message to the NG-RAN.</w:t>
      </w:r>
      <w:r>
        <w:t xml:space="preserve"> The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42D24468" w14:textId="77777777" w:rsidR="00A2568E" w:rsidRPr="00D13AEE" w:rsidRDefault="00A2568E" w:rsidP="00A2568E">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14:paraId="179719A8" w14:textId="77777777" w:rsidR="00A2568E" w:rsidRPr="00217EAA" w:rsidRDefault="00A2568E" w:rsidP="00A2568E">
      <w:pPr>
        <w:pStyle w:val="B1"/>
        <w:rPr>
          <w:lang w:eastAsia="zh-CN"/>
        </w:rPr>
      </w:pPr>
      <w:r w:rsidRPr="00050CA8">
        <w:t>10.</w:t>
      </w:r>
      <w:r w:rsidRPr="00050CA8">
        <w:tab/>
        <w:t>The NG-RAN sends a Handover Request Acknowledge (Target to Source Transparent Container,</w:t>
      </w:r>
      <w:r>
        <w:t xml:space="preserve"> List of PDU Sessions to Hand-over with</w:t>
      </w:r>
      <w:r w:rsidRPr="00050CA8">
        <w:t xml:space="preserve"> N2 SM response </w:t>
      </w:r>
      <w:r w:rsidRPr="00050CA8">
        <w:rPr>
          <w:lang w:eastAsia="zh-CN"/>
        </w:rPr>
        <w:t xml:space="preserve">(PDU Session ID, </w:t>
      </w:r>
      <w:r w:rsidRPr="00050CA8">
        <w:t xml:space="preserve">list of accepted </w:t>
      </w:r>
      <w:r w:rsidRPr="00CA6F36">
        <w:t>QFI(s)</w:t>
      </w:r>
      <w:r>
        <w:t>,</w:t>
      </w:r>
      <w:r w:rsidRPr="00050CA8">
        <w:t xml:space="preserve"> AN Tunnel Info, N3 Tunnel Info for</w:t>
      </w:r>
      <w:r>
        <w:t xml:space="preserve"> data forwarding</w:t>
      </w:r>
      <w:r w:rsidRPr="00050CA8">
        <w:t>)</w:t>
      </w:r>
      <w:r>
        <w:t>, List of PDU Sessions that failed to be established with the failure cause given in the N2 SM information element</w:t>
      </w:r>
      <w:r w:rsidRPr="00050CA8">
        <w:t>)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AC00DA3" w14:textId="77777777" w:rsidR="00A2568E" w:rsidRPr="00217EAA" w:rsidRDefault="00A2568E" w:rsidP="00A2568E">
      <w:pPr>
        <w:pStyle w:val="B1"/>
      </w:pPr>
      <w:r w:rsidRPr="00050CA8">
        <w:t>11.</w:t>
      </w:r>
      <w:r w:rsidRPr="00050CA8">
        <w:tab/>
        <w:t>The AMF sends an Nsmf_PDUSession_UpdateSMContext Request (PDU Session ID, N2 SM response</w:t>
      </w:r>
      <w:r>
        <w:t xml:space="preserve"> received from NG-RAN in step 10</w:t>
      </w:r>
      <w:r w:rsidRPr="00050CA8">
        <w:t>) message to the SMF for updating N3 tunnel information.</w:t>
      </w:r>
      <w:r w:rsidRPr="00217EAA">
        <w:t xml:space="preserve"> </w:t>
      </w:r>
      <w:r>
        <w:rPr>
          <w:lang w:val="en-US" w:eastAsia="zh-CN"/>
        </w:rPr>
        <w:t>In home routed roaming case, the N3 Tunnel Info for data forwarding is handled by the V-SMF and will not be sent to the PGW-C+SMF.</w:t>
      </w:r>
    </w:p>
    <w:p w14:paraId="54D7E441" w14:textId="77777777" w:rsidR="00A2568E" w:rsidRPr="00D13AEE" w:rsidRDefault="00A2568E" w:rsidP="00A2568E">
      <w:pPr>
        <w:pStyle w:val="B1"/>
      </w:pPr>
      <w:r>
        <w:rPr>
          <w:lang w:eastAsia="zh-CN"/>
        </w:rPr>
        <w:t>12</w:t>
      </w:r>
      <w:r w:rsidRPr="00217EAA">
        <w:rPr>
          <w:lang w:eastAsia="zh-CN"/>
        </w:rPr>
        <w:t>.</w:t>
      </w:r>
      <w:r w:rsidRPr="00050CA8">
        <w:rPr>
          <w:lang w:eastAsia="zh-CN"/>
        </w:rPr>
        <w:tab/>
      </w:r>
      <w:r>
        <w:rPr>
          <w:lang w:eastAsia="zh-CN"/>
        </w:rPr>
        <w:t>PGW-C+SMF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14:paraId="795C7ABC" w14:textId="77777777" w:rsidR="00A2568E" w:rsidRPr="00FB4FCB" w:rsidRDefault="00A2568E" w:rsidP="00A2568E">
      <w:pPr>
        <w:pStyle w:val="B1"/>
      </w:pPr>
      <w:r>
        <w:tab/>
        <w:t>In home routed roaming case, the V-SMF sends a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6BDD786D" w14:textId="77777777" w:rsidR="00A2568E" w:rsidRPr="00050CA8" w:rsidRDefault="00A2568E" w:rsidP="00A2568E">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deallocates N3 UP address and Tunnel ID of the selected UPF.</w:t>
      </w:r>
    </w:p>
    <w:p w14:paraId="2A61F0CC" w14:textId="77777777" w:rsidR="00A2568E" w:rsidRDefault="00A2568E" w:rsidP="00A2568E">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0A5F9E0D" w14:textId="77777777" w:rsidR="00A2568E" w:rsidRDefault="00A2568E" w:rsidP="00A2568E">
      <w:pPr>
        <w:pStyle w:val="B1"/>
        <w:rPr>
          <w:lang w:eastAsia="zh-CN"/>
        </w:rPr>
      </w:pPr>
      <w:r>
        <w:rPr>
          <w:lang w:eastAsia="zh-CN"/>
        </w:rPr>
        <w:lastRenderedPageBreak/>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13F0755" w14:textId="77777777" w:rsidR="00A2568E" w:rsidRDefault="00A2568E" w:rsidP="00A2568E">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08FA9B" w14:textId="77777777" w:rsidR="00A2568E" w:rsidRPr="000059A4" w:rsidRDefault="00A2568E" w:rsidP="00A2568E">
      <w:pPr>
        <w:pStyle w:val="B1"/>
        <w:rPr>
          <w:lang w:eastAsia="zh-CN"/>
        </w:rPr>
      </w:pPr>
      <w:r w:rsidRPr="00050CA8">
        <w:rPr>
          <w:lang w:eastAsia="zh-CN"/>
        </w:rPr>
        <w:t>1</w:t>
      </w:r>
      <w:r>
        <w:rPr>
          <w:lang w:eastAsia="zh-CN"/>
        </w:rPr>
        <w:t>3</w:t>
      </w:r>
      <w:r w:rsidRPr="00050CA8">
        <w:rPr>
          <w:lang w:eastAsia="zh-CN"/>
        </w:rPr>
        <w:t>.</w:t>
      </w:r>
      <w:r>
        <w:rPr>
          <w:lang w:eastAsia="zh-CN"/>
        </w:rPr>
        <w:tab/>
        <w:t>PGW-C+SMF (V-SMF in home-routed roaming scenario)</w:t>
      </w:r>
      <w:r w:rsidRPr="00050CA8">
        <w:rPr>
          <w:lang w:eastAsia="zh-CN"/>
        </w:rPr>
        <w:t xml:space="preserve"> to AMF: </w:t>
      </w:r>
      <w:r w:rsidRPr="00050CA8">
        <w:t>Nsmf_PDUSession_UpdateSMContext</w:t>
      </w:r>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V-SMF provides the CN tunnel information for data forwarding.</w:t>
      </w:r>
    </w:p>
    <w:p w14:paraId="0582E507" w14:textId="77777777" w:rsidR="00A2568E" w:rsidRPr="00050CA8" w:rsidRDefault="00A2568E" w:rsidP="00A2568E">
      <w:pPr>
        <w:pStyle w:val="B1"/>
      </w:pPr>
      <w:r w:rsidRPr="00050CA8">
        <w:tab/>
        <w:t>This message is sent for each received</w:t>
      </w:r>
      <w:r>
        <w:t xml:space="preserve"> Nsmf_PDUSession_UpdateSMContext_Request</w:t>
      </w:r>
      <w:r w:rsidRPr="00050CA8">
        <w:t xml:space="preserve"> message.</w:t>
      </w:r>
    </w:p>
    <w:p w14:paraId="0998F36C" w14:textId="77777777" w:rsidR="00A2568E" w:rsidRPr="00050CA8" w:rsidRDefault="00A2568E" w:rsidP="00A2568E">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 AMF Tunnel Endpoint Identifier for Control Plane, Addresses and TEIDs). The EPS Bearer Setup list is the combination of EPS Bearer Setup list from different</w:t>
      </w:r>
      <w:r>
        <w:t xml:space="preserve"> PGW-C+SMF(s)</w:t>
      </w:r>
      <w:r w:rsidRPr="00133013">
        <w:t>.</w:t>
      </w:r>
    </w:p>
    <w:p w14:paraId="4BBF1A59" w14:textId="402FE6BC" w:rsidR="00A2568E" w:rsidRDefault="00A2568E" w:rsidP="00A2568E">
      <w:pPr>
        <w:pStyle w:val="B1"/>
      </w:pPr>
      <w:r>
        <w:t>15.</w:t>
      </w:r>
      <w:r>
        <w:tab/>
        <w:t>Step 8 from clause 5.5.1.2.2 (S1-based handover, normal) in TS 23.401 [13].</w:t>
      </w:r>
    </w:p>
    <w:p w14:paraId="07E0936D" w14:textId="77777777" w:rsidR="00A2568E" w:rsidRDefault="00A2568E" w:rsidP="00551371">
      <w:pPr>
        <w:rPr>
          <w:ins w:id="12" w:author="Ericsson" w:date="2021-06-26T08:23:00Z"/>
          <w:color w:val="FF0000"/>
          <w:sz w:val="28"/>
          <w:szCs w:val="28"/>
        </w:rPr>
      </w:pPr>
    </w:p>
    <w:p w14:paraId="1197641D" w14:textId="54742C9E" w:rsidR="005845D9" w:rsidRDefault="00B70747"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5E427B8" w14:textId="77777777" w:rsidR="00925B78" w:rsidRPr="00181687" w:rsidRDefault="00925B78" w:rsidP="00925B78">
      <w:pPr>
        <w:pStyle w:val="Heading5"/>
        <w:rPr>
          <w:lang w:eastAsia="zh-CN"/>
        </w:rPr>
      </w:pPr>
      <w:bookmarkStart w:id="13" w:name="_Toc19183674"/>
      <w:bookmarkStart w:id="14" w:name="_Toc27847951"/>
      <w:bookmarkStart w:id="15" w:name="_Toc36189380"/>
      <w:bookmarkStart w:id="16" w:name="_Toc45185593"/>
      <w:bookmarkStart w:id="17" w:name="_Toc51830715"/>
      <w:bookmarkStart w:id="18" w:name="_Toc59096426"/>
      <w:bookmarkStart w:id="19" w:name="_Hlk80515812"/>
      <w:r w:rsidRPr="00181687">
        <w:rPr>
          <w:lang w:eastAsia="zh-CN"/>
        </w:rPr>
        <w:t>4.11.</w:t>
      </w:r>
      <w:r w:rsidRPr="00BA7BE6">
        <w:rPr>
          <w:lang w:eastAsia="zh-CN"/>
        </w:rPr>
        <w:t>1.4.</w:t>
      </w:r>
      <w:r w:rsidRPr="00181687">
        <w:rPr>
          <w:rFonts w:hint="eastAsia"/>
          <w:lang w:eastAsia="zh-CN"/>
        </w:rPr>
        <w:t>2</w:t>
      </w:r>
      <w:r w:rsidRPr="00181687">
        <w:rPr>
          <w:lang w:eastAsia="zh-CN"/>
        </w:rPr>
        <w:tab/>
      </w:r>
      <w:r w:rsidRPr="00181687">
        <w:rPr>
          <w:rFonts w:hint="eastAsia"/>
          <w:lang w:eastAsia="zh-CN"/>
        </w:rPr>
        <w:t>EPS bearer ID transfer</w:t>
      </w:r>
      <w:bookmarkEnd w:id="13"/>
      <w:bookmarkEnd w:id="14"/>
      <w:bookmarkEnd w:id="15"/>
      <w:bookmarkEnd w:id="16"/>
      <w:bookmarkEnd w:id="17"/>
      <w:bookmarkEnd w:id="18"/>
    </w:p>
    <w:p w14:paraId="7CD49C8D" w14:textId="77777777" w:rsidR="00925B78" w:rsidRPr="009B4437" w:rsidRDefault="00925B78" w:rsidP="00925B78">
      <w:pPr>
        <w:overflowPunct w:val="0"/>
        <w:autoSpaceDE w:val="0"/>
        <w:autoSpaceDN w:val="0"/>
        <w:adjustRightInd w:val="0"/>
        <w:textAlignment w:val="baseline"/>
      </w:pPr>
      <w:r w:rsidRPr="009B4437">
        <w:t xml:space="preserve">Following procedures are updated to </w:t>
      </w:r>
      <w:r w:rsidRPr="009B4437">
        <w:rPr>
          <w:rFonts w:hint="eastAsia"/>
        </w:rPr>
        <w:t>transfer EPS bearer ID(s) allocation information to target AMF.</w:t>
      </w:r>
    </w:p>
    <w:p w14:paraId="0386BDD8" w14:textId="1FEC774E" w:rsidR="00925B78" w:rsidRDefault="00925B78" w:rsidP="00925B78">
      <w:pPr>
        <w:pStyle w:val="B1"/>
        <w:rPr>
          <w:lang w:eastAsia="zh-CN"/>
        </w:rPr>
      </w:pPr>
      <w:r>
        <w:rPr>
          <w:lang w:eastAsia="zh-CN"/>
        </w:rPr>
        <w:t>-</w:t>
      </w:r>
      <w:r>
        <w:rPr>
          <w:lang w:eastAsia="zh-CN"/>
        </w:rPr>
        <w:tab/>
        <w:t xml:space="preserve">step </w:t>
      </w:r>
      <w:ins w:id="20" w:author="Ericsson" w:date="2021-05-09T11:12:00Z">
        <w:r w:rsidR="004C771D">
          <w:rPr>
            <w:lang w:eastAsia="zh-CN"/>
          </w:rPr>
          <w:t>14</w:t>
        </w:r>
      </w:ins>
      <w:del w:id="21" w:author="Ericsson" w:date="2021-05-09T11:12:00Z">
        <w:r w:rsidDel="004C771D">
          <w:rPr>
            <w:lang w:eastAsia="zh-CN"/>
          </w:rPr>
          <w:delText>9</w:delText>
        </w:r>
      </w:del>
      <w:r>
        <w:rPr>
          <w:lang w:eastAsia="zh-CN"/>
        </w:rPr>
        <w:t xml:space="preserve"> in figure 4.11.1.3.3-1 in EPS to 5GS Idle mode mobility with N26 (clause 4.11.1.3.</w:t>
      </w:r>
      <w:ins w:id="22" w:author="Ericsson" w:date="2021-05-09T11:12:00Z">
        <w:r w:rsidR="004C771D">
          <w:rPr>
            <w:lang w:eastAsia="zh-CN"/>
          </w:rPr>
          <w:t>3</w:t>
        </w:r>
      </w:ins>
      <w:del w:id="23" w:author="Ericsson" w:date="2021-05-09T11:12:00Z">
        <w:r w:rsidDel="004C771D">
          <w:rPr>
            <w:lang w:eastAsia="zh-CN"/>
          </w:rPr>
          <w:delText>2</w:delText>
        </w:r>
      </w:del>
      <w:r>
        <w:rPr>
          <w:lang w:eastAsia="zh-CN"/>
        </w:rPr>
        <w:t>).</w:t>
      </w:r>
    </w:p>
    <w:p w14:paraId="632DBB3E" w14:textId="13669D42" w:rsidR="00925B78" w:rsidRDefault="00925B78" w:rsidP="00925B78">
      <w:pPr>
        <w:pStyle w:val="B1"/>
        <w:rPr>
          <w:lang w:eastAsia="zh-CN"/>
        </w:rPr>
      </w:pPr>
      <w:r>
        <w:rPr>
          <w:lang w:eastAsia="zh-CN"/>
        </w:rPr>
        <w:t>-</w:t>
      </w:r>
      <w:r>
        <w:rPr>
          <w:lang w:eastAsia="zh-CN"/>
        </w:rPr>
        <w:tab/>
        <w:t xml:space="preserve">step </w:t>
      </w:r>
      <w:ins w:id="24" w:author="Ericsson" w:date="2021-05-09T11:12:00Z">
        <w:r w:rsidR="00B33E19">
          <w:rPr>
            <w:lang w:eastAsia="zh-CN"/>
          </w:rPr>
          <w:t>7</w:t>
        </w:r>
      </w:ins>
      <w:del w:id="25" w:author="Ericsson" w:date="2021-05-09T11:12:00Z">
        <w:r w:rsidDel="00B33E19">
          <w:rPr>
            <w:lang w:eastAsia="zh-CN"/>
          </w:rPr>
          <w:delText>11/12</w:delText>
        </w:r>
      </w:del>
      <w:r>
        <w:rPr>
          <w:lang w:eastAsia="zh-CN"/>
        </w:rPr>
        <w:t xml:space="preserve"> in figure 4.11.1.2.2.2-1 in EPS to 5GS handover using N26 interface prepare phase (clause 4.11.1.2.2.2).</w:t>
      </w:r>
    </w:p>
    <w:p w14:paraId="6C752711" w14:textId="085AA0A5" w:rsidR="00925B78" w:rsidRDefault="00925B78" w:rsidP="00925B78">
      <w:pPr>
        <w:pStyle w:val="TH"/>
        <w:rPr>
          <w:ins w:id="26" w:author="Ericsson 0817" w:date="2021-08-18T00:36:00Z"/>
          <w:noProof/>
        </w:rPr>
      </w:pPr>
      <w:del w:id="27" w:author="Ericsson" w:date="2021-05-09T11:13:00Z">
        <w:r w:rsidRPr="00430E77" w:rsidDel="00B33E19">
          <w:rPr>
            <w:noProof/>
            <w:lang w:eastAsia="ja-JP"/>
          </w:rPr>
          <w:drawing>
            <wp:inline distT="0" distB="0" distL="0" distR="0" wp14:anchorId="5657348F" wp14:editId="28CE33C9">
              <wp:extent cx="4829175" cy="1495425"/>
              <wp:effectExtent l="0" t="0" r="0" b="0"/>
              <wp:docPr id="738"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9175" cy="1495425"/>
                      </a:xfrm>
                      <a:prstGeom prst="rect">
                        <a:avLst/>
                      </a:prstGeom>
                      <a:noFill/>
                      <a:ln>
                        <a:noFill/>
                      </a:ln>
                    </pic:spPr>
                  </pic:pic>
                </a:graphicData>
              </a:graphic>
            </wp:inline>
          </w:drawing>
        </w:r>
      </w:del>
    </w:p>
    <w:bookmarkStart w:id="28" w:name="_MON_1690752991"/>
    <w:bookmarkEnd w:id="28"/>
    <w:p w14:paraId="36F9A925" w14:textId="7105F76A" w:rsidR="0040419B" w:rsidRPr="00181687" w:rsidRDefault="0040419B" w:rsidP="00925B78">
      <w:pPr>
        <w:pStyle w:val="TH"/>
        <w:rPr>
          <w:lang w:eastAsia="ja-JP"/>
        </w:rPr>
      </w:pPr>
      <w:r w:rsidRPr="00DF3A63">
        <w:rPr>
          <w:noProof/>
        </w:rPr>
        <w:object w:dxaOrig="7645" w:dyaOrig="2395" w14:anchorId="22DACBA2">
          <v:shape id="_x0000_i1026" type="#_x0000_t75" style="width:339.35pt;height:119.6pt" o:ole="">
            <v:imagedata r:id="rId16" o:title=""/>
          </v:shape>
          <o:OLEObject Type="Embed" ProgID="Word.Picture.8" ShapeID="_x0000_i1026" DrawAspect="Content" ObjectID="_1691128844" r:id="rId17"/>
        </w:object>
      </w:r>
    </w:p>
    <w:p w14:paraId="6568A671" w14:textId="77777777" w:rsidR="00925B78" w:rsidRPr="00CD2C3F" w:rsidRDefault="00925B78" w:rsidP="00925B78">
      <w:pPr>
        <w:pStyle w:val="TF"/>
        <w:rPr>
          <w:rFonts w:eastAsia="MS Mincho"/>
        </w:rPr>
      </w:pPr>
      <w:r w:rsidRPr="00CD2C3F">
        <w:t>Figure 4.</w:t>
      </w:r>
      <w:r w:rsidRPr="00CD2C3F">
        <w:rPr>
          <w:rFonts w:hint="eastAsia"/>
        </w:rPr>
        <w:t>11</w:t>
      </w:r>
      <w:r w:rsidRPr="00CD2C3F">
        <w:t>.</w:t>
      </w:r>
      <w:r w:rsidRPr="009D21BE">
        <w:t>1.4</w:t>
      </w:r>
      <w:r w:rsidRPr="00CD2C3F">
        <w:rPr>
          <w:rFonts w:hint="eastAsia"/>
        </w:rPr>
        <w:t>.2</w:t>
      </w:r>
      <w:r w:rsidRPr="00CD2C3F">
        <w:t>-1</w:t>
      </w:r>
      <w:r>
        <w:t>:</w:t>
      </w:r>
      <w:r w:rsidRPr="00CD2C3F">
        <w:t xml:space="preserve"> </w:t>
      </w:r>
      <w:r w:rsidRPr="00CD2C3F">
        <w:rPr>
          <w:rFonts w:hint="eastAsia"/>
        </w:rPr>
        <w:t xml:space="preserve">Procedures for EPS bearer </w:t>
      </w:r>
      <w:proofErr w:type="gramStart"/>
      <w:r w:rsidRPr="00CD2C3F">
        <w:rPr>
          <w:rFonts w:hint="eastAsia"/>
        </w:rPr>
        <w:t>IDs</w:t>
      </w:r>
      <w:proofErr w:type="gramEnd"/>
      <w:r w:rsidRPr="00CD2C3F">
        <w:rPr>
          <w:rFonts w:hint="eastAsia"/>
        </w:rPr>
        <w:t xml:space="preserve"> transfer</w:t>
      </w:r>
    </w:p>
    <w:p w14:paraId="7AC63336" w14:textId="4E6DC63F" w:rsidR="00925B78" w:rsidRPr="00CD2C3F" w:rsidRDefault="00925B78" w:rsidP="00925B78">
      <w:pPr>
        <w:pStyle w:val="B1"/>
      </w:pPr>
      <w:r w:rsidRPr="00CD2C3F">
        <w:t>1.</w:t>
      </w:r>
      <w:r w:rsidRPr="00CD2C3F">
        <w:tab/>
        <w:t>The AMF sends an Nsmf_PDUSession_</w:t>
      </w:r>
      <w:ins w:id="29" w:author="Ericsson" w:date="2021-05-09T11:13:00Z">
        <w:r w:rsidR="00B33E19">
          <w:t>Create</w:t>
        </w:r>
      </w:ins>
      <w:del w:id="30" w:author="Ericsson" w:date="2021-05-09T11:13:00Z">
        <w:r w:rsidRPr="00CD2C3F" w:rsidDel="00B33E19">
          <w:delText>Update</w:delText>
        </w:r>
      </w:del>
      <w:r w:rsidRPr="00CD2C3F">
        <w:t>SMContext Request message to the SMF</w:t>
      </w:r>
      <w:r w:rsidRPr="00CD2C3F">
        <w:rPr>
          <w:rFonts w:hint="eastAsia"/>
        </w:rPr>
        <w:t xml:space="preserve"> in above case;</w:t>
      </w:r>
    </w:p>
    <w:p w14:paraId="4387657F" w14:textId="6F9E857E" w:rsidR="001B63AE" w:rsidRDefault="00925B78" w:rsidP="007558B8">
      <w:pPr>
        <w:pStyle w:val="B1"/>
        <w:rPr>
          <w:ins w:id="31" w:author="Ericsson" w:date="2021-05-09T10:26:00Z"/>
        </w:rPr>
      </w:pPr>
      <w:bookmarkStart w:id="32" w:name="_Hlk80515901"/>
      <w:r w:rsidRPr="00CD2C3F">
        <w:lastRenderedPageBreak/>
        <w:t>2.</w:t>
      </w:r>
      <w:r w:rsidRPr="00CD2C3F">
        <w:tab/>
      </w:r>
      <w:r w:rsidRPr="00367199">
        <w:rPr>
          <w:highlight w:val="yellow"/>
          <w:rPrChange w:id="33" w:author="Ericsson-August19" w:date="2021-08-22T09:09:00Z">
            <w:rPr/>
          </w:rPrChange>
        </w:rPr>
        <w:t xml:space="preserve">The </w:t>
      </w:r>
      <w:ins w:id="34" w:author="Ericsson-August19" w:date="2021-08-22T09:05:00Z">
        <w:r w:rsidR="00CF05AB" w:rsidRPr="00367199">
          <w:rPr>
            <w:highlight w:val="yellow"/>
            <w:rPrChange w:id="35" w:author="Ericsson-August19" w:date="2021-08-22T09:09:00Z">
              <w:rPr/>
            </w:rPrChange>
          </w:rPr>
          <w:t>SMF+</w:t>
        </w:r>
      </w:ins>
      <w:r w:rsidRPr="00367199">
        <w:rPr>
          <w:highlight w:val="yellow"/>
          <w:rPrChange w:id="36" w:author="Ericsson-August19" w:date="2021-08-22T09:09:00Z">
            <w:rPr/>
          </w:rPrChange>
        </w:rPr>
        <w:t>PGW-C</w:t>
      </w:r>
      <w:del w:id="37" w:author="Ericsson-August19" w:date="2021-08-22T09:06:00Z">
        <w:r w:rsidRPr="00367199" w:rsidDel="00CF05AB">
          <w:rPr>
            <w:highlight w:val="yellow"/>
            <w:rPrChange w:id="38" w:author="Ericsson-August19" w:date="2021-08-22T09:09:00Z">
              <w:rPr/>
            </w:rPrChange>
          </w:rPr>
          <w:delText>+SMF</w:delText>
        </w:r>
      </w:del>
      <w:r w:rsidRPr="00CD2C3F">
        <w:t xml:space="preserve"> to AMF: </w:t>
      </w:r>
      <w:proofErr w:type="spellStart"/>
      <w:r w:rsidRPr="00CD2C3F">
        <w:t>Nsmf_PDUSession_</w:t>
      </w:r>
      <w:ins w:id="39" w:author="Ericsson" w:date="2021-05-09T11:13:00Z">
        <w:r w:rsidR="00B33E19">
          <w:t>Create</w:t>
        </w:r>
      </w:ins>
      <w:del w:id="40" w:author="Ericsson" w:date="2021-05-09T11:13:00Z">
        <w:r w:rsidRPr="00CD2C3F" w:rsidDel="00B33E19">
          <w:delText>Update</w:delText>
        </w:r>
      </w:del>
      <w:r w:rsidRPr="00CD2C3F">
        <w:t>SMContext</w:t>
      </w:r>
      <w:proofErr w:type="spellEnd"/>
      <w:r w:rsidRPr="00CD2C3F">
        <w:t xml:space="preserve"> Response </w:t>
      </w:r>
      <w:r w:rsidRPr="00CD2C3F">
        <w:rPr>
          <w:rFonts w:hint="eastAsia"/>
        </w:rPr>
        <w:t>with the allocated EBI information.</w:t>
      </w:r>
    </w:p>
    <w:bookmarkEnd w:id="19"/>
    <w:bookmarkEnd w:id="32"/>
    <w:p w14:paraId="78C1F62F" w14:textId="3D8A7CB5" w:rsidR="004467E2" w:rsidDel="00DF634D" w:rsidRDefault="004467E2">
      <w:pPr>
        <w:rPr>
          <w:del w:id="41" w:author="Ericsson SA2#146E r2" w:date="2021-07-29T12:24: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35CC8" w14:textId="77777777" w:rsidR="0067050E" w:rsidRDefault="0067050E">
      <w:r>
        <w:separator/>
      </w:r>
    </w:p>
  </w:endnote>
  <w:endnote w:type="continuationSeparator" w:id="0">
    <w:p w14:paraId="198A652B" w14:textId="77777777" w:rsidR="0067050E" w:rsidRDefault="0067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AD1C1" w14:textId="77777777" w:rsidR="0067050E" w:rsidRDefault="0067050E">
      <w:r>
        <w:separator/>
      </w:r>
    </w:p>
  </w:footnote>
  <w:footnote w:type="continuationSeparator" w:id="0">
    <w:p w14:paraId="14D674FB" w14:textId="77777777" w:rsidR="0067050E" w:rsidRDefault="00670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6E">
    <w15:presenceInfo w15:providerId="None" w15:userId="Ericsson SA2#146E"/>
  </w15:person>
  <w15:person w15:author="Ericsson 0820">
    <w15:presenceInfo w15:providerId="None" w15:userId="Ericsson 0820"/>
  </w15:person>
  <w15:person w15:author="Ericsson">
    <w15:presenceInfo w15:providerId="None" w15:userId="Ericsson"/>
  </w15:person>
  <w15:person w15:author="Ericsson 0817">
    <w15:presenceInfo w15:providerId="None" w15:userId="Ericsson 0817"/>
  </w15:person>
  <w15:person w15:author="Ericsson-August19">
    <w15:presenceInfo w15:providerId="None" w15:userId="Ericsson-August19"/>
  </w15:person>
  <w15:person w15:author="Ericsson SA2#146E r2">
    <w15:presenceInfo w15:providerId="None" w15:userId="Ericsson SA2#146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42600"/>
    <w:rsid w:val="0004506A"/>
    <w:rsid w:val="000576D5"/>
    <w:rsid w:val="000618BC"/>
    <w:rsid w:val="0007103B"/>
    <w:rsid w:val="000751FA"/>
    <w:rsid w:val="000778D9"/>
    <w:rsid w:val="000820A6"/>
    <w:rsid w:val="00082AEF"/>
    <w:rsid w:val="0008466C"/>
    <w:rsid w:val="00084A5F"/>
    <w:rsid w:val="00085A5A"/>
    <w:rsid w:val="00090042"/>
    <w:rsid w:val="000A164F"/>
    <w:rsid w:val="000A6394"/>
    <w:rsid w:val="000A6B8F"/>
    <w:rsid w:val="000B0A14"/>
    <w:rsid w:val="000B1F63"/>
    <w:rsid w:val="000B2699"/>
    <w:rsid w:val="000B354E"/>
    <w:rsid w:val="000B7FED"/>
    <w:rsid w:val="000C038A"/>
    <w:rsid w:val="000C6598"/>
    <w:rsid w:val="000C7E56"/>
    <w:rsid w:val="000D27AB"/>
    <w:rsid w:val="000D44B3"/>
    <w:rsid w:val="0011103D"/>
    <w:rsid w:val="0012235C"/>
    <w:rsid w:val="0012679C"/>
    <w:rsid w:val="00130E5D"/>
    <w:rsid w:val="00133967"/>
    <w:rsid w:val="00145D43"/>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D55CF"/>
    <w:rsid w:val="001E41F3"/>
    <w:rsid w:val="001E7365"/>
    <w:rsid w:val="001E7DE8"/>
    <w:rsid w:val="001F3D2C"/>
    <w:rsid w:val="002076B2"/>
    <w:rsid w:val="00207824"/>
    <w:rsid w:val="0022211D"/>
    <w:rsid w:val="00225E5E"/>
    <w:rsid w:val="00230F1C"/>
    <w:rsid w:val="00235661"/>
    <w:rsid w:val="00244849"/>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5BFA"/>
    <w:rsid w:val="002C7F4B"/>
    <w:rsid w:val="002D76C2"/>
    <w:rsid w:val="002E472E"/>
    <w:rsid w:val="002F02C4"/>
    <w:rsid w:val="00305409"/>
    <w:rsid w:val="0031084C"/>
    <w:rsid w:val="003111C0"/>
    <w:rsid w:val="0032111F"/>
    <w:rsid w:val="003216EB"/>
    <w:rsid w:val="003257BF"/>
    <w:rsid w:val="0033064D"/>
    <w:rsid w:val="00352F75"/>
    <w:rsid w:val="003609EF"/>
    <w:rsid w:val="00361829"/>
    <w:rsid w:val="0036231A"/>
    <w:rsid w:val="00367199"/>
    <w:rsid w:val="00374DD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0419B"/>
    <w:rsid w:val="00410371"/>
    <w:rsid w:val="0041152F"/>
    <w:rsid w:val="0042160F"/>
    <w:rsid w:val="004242F1"/>
    <w:rsid w:val="00431BD6"/>
    <w:rsid w:val="00437060"/>
    <w:rsid w:val="00442061"/>
    <w:rsid w:val="004423BE"/>
    <w:rsid w:val="00443780"/>
    <w:rsid w:val="004467E2"/>
    <w:rsid w:val="0045251F"/>
    <w:rsid w:val="0045618C"/>
    <w:rsid w:val="00471381"/>
    <w:rsid w:val="00474741"/>
    <w:rsid w:val="00475B3B"/>
    <w:rsid w:val="00477CC2"/>
    <w:rsid w:val="004A46C4"/>
    <w:rsid w:val="004A716E"/>
    <w:rsid w:val="004B0F70"/>
    <w:rsid w:val="004B75B7"/>
    <w:rsid w:val="004B76C2"/>
    <w:rsid w:val="004C771D"/>
    <w:rsid w:val="004C7901"/>
    <w:rsid w:val="004D6E2E"/>
    <w:rsid w:val="004E44FD"/>
    <w:rsid w:val="004E794B"/>
    <w:rsid w:val="004F01AA"/>
    <w:rsid w:val="004F1912"/>
    <w:rsid w:val="00511B78"/>
    <w:rsid w:val="0051580D"/>
    <w:rsid w:val="00515C40"/>
    <w:rsid w:val="00521D5D"/>
    <w:rsid w:val="00530742"/>
    <w:rsid w:val="0053195A"/>
    <w:rsid w:val="00547111"/>
    <w:rsid w:val="00551371"/>
    <w:rsid w:val="00553E64"/>
    <w:rsid w:val="00564C2C"/>
    <w:rsid w:val="00572ED3"/>
    <w:rsid w:val="0057751A"/>
    <w:rsid w:val="005845D9"/>
    <w:rsid w:val="00584D1B"/>
    <w:rsid w:val="00592D74"/>
    <w:rsid w:val="00593907"/>
    <w:rsid w:val="005956B7"/>
    <w:rsid w:val="005B1407"/>
    <w:rsid w:val="005B487A"/>
    <w:rsid w:val="005D265A"/>
    <w:rsid w:val="005D463C"/>
    <w:rsid w:val="005E2C44"/>
    <w:rsid w:val="005E5EAB"/>
    <w:rsid w:val="005F50F2"/>
    <w:rsid w:val="005F54B1"/>
    <w:rsid w:val="006068D1"/>
    <w:rsid w:val="00620EF0"/>
    <w:rsid w:val="00621188"/>
    <w:rsid w:val="006257ED"/>
    <w:rsid w:val="00635B07"/>
    <w:rsid w:val="006470FF"/>
    <w:rsid w:val="006501C2"/>
    <w:rsid w:val="0065710D"/>
    <w:rsid w:val="00662251"/>
    <w:rsid w:val="00664EF1"/>
    <w:rsid w:val="00665C47"/>
    <w:rsid w:val="0067050E"/>
    <w:rsid w:val="00691513"/>
    <w:rsid w:val="0069244E"/>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667E"/>
    <w:rsid w:val="00750889"/>
    <w:rsid w:val="0075215F"/>
    <w:rsid w:val="007546A1"/>
    <w:rsid w:val="007558B8"/>
    <w:rsid w:val="00757D45"/>
    <w:rsid w:val="00764385"/>
    <w:rsid w:val="00790325"/>
    <w:rsid w:val="00792342"/>
    <w:rsid w:val="00794F8C"/>
    <w:rsid w:val="007977A8"/>
    <w:rsid w:val="007B07E8"/>
    <w:rsid w:val="007B4A57"/>
    <w:rsid w:val="007B512A"/>
    <w:rsid w:val="007C2097"/>
    <w:rsid w:val="007D204C"/>
    <w:rsid w:val="007D2719"/>
    <w:rsid w:val="007D6719"/>
    <w:rsid w:val="007D6A07"/>
    <w:rsid w:val="007E2958"/>
    <w:rsid w:val="007F58E4"/>
    <w:rsid w:val="007F614D"/>
    <w:rsid w:val="007F7259"/>
    <w:rsid w:val="007F7845"/>
    <w:rsid w:val="00802F8D"/>
    <w:rsid w:val="008040A8"/>
    <w:rsid w:val="00810559"/>
    <w:rsid w:val="00812266"/>
    <w:rsid w:val="00825972"/>
    <w:rsid w:val="0082678D"/>
    <w:rsid w:val="00826FFA"/>
    <w:rsid w:val="008279FA"/>
    <w:rsid w:val="00833F2C"/>
    <w:rsid w:val="008551DE"/>
    <w:rsid w:val="00855E6D"/>
    <w:rsid w:val="008626E7"/>
    <w:rsid w:val="00870EE7"/>
    <w:rsid w:val="00875FAD"/>
    <w:rsid w:val="00884435"/>
    <w:rsid w:val="008846A1"/>
    <w:rsid w:val="0088636A"/>
    <w:rsid w:val="008863B9"/>
    <w:rsid w:val="00892F8D"/>
    <w:rsid w:val="008A45A6"/>
    <w:rsid w:val="008A6076"/>
    <w:rsid w:val="008B2AC1"/>
    <w:rsid w:val="008C1D55"/>
    <w:rsid w:val="008D72B5"/>
    <w:rsid w:val="008F3789"/>
    <w:rsid w:val="008F686C"/>
    <w:rsid w:val="009100C4"/>
    <w:rsid w:val="00913F2E"/>
    <w:rsid w:val="009148DE"/>
    <w:rsid w:val="009201F8"/>
    <w:rsid w:val="00925B78"/>
    <w:rsid w:val="00925FBE"/>
    <w:rsid w:val="00926E18"/>
    <w:rsid w:val="009402B2"/>
    <w:rsid w:val="00941E1C"/>
    <w:rsid w:val="00941E30"/>
    <w:rsid w:val="00946A31"/>
    <w:rsid w:val="009505BF"/>
    <w:rsid w:val="009653E7"/>
    <w:rsid w:val="009777D9"/>
    <w:rsid w:val="00991B88"/>
    <w:rsid w:val="00993E03"/>
    <w:rsid w:val="00996682"/>
    <w:rsid w:val="00996F38"/>
    <w:rsid w:val="0099710E"/>
    <w:rsid w:val="009A52CA"/>
    <w:rsid w:val="009A5753"/>
    <w:rsid w:val="009A579D"/>
    <w:rsid w:val="009B005F"/>
    <w:rsid w:val="009B3F88"/>
    <w:rsid w:val="009B615B"/>
    <w:rsid w:val="009C3395"/>
    <w:rsid w:val="009C34F5"/>
    <w:rsid w:val="009C3CD7"/>
    <w:rsid w:val="009D04E2"/>
    <w:rsid w:val="009D78F7"/>
    <w:rsid w:val="009E1EA8"/>
    <w:rsid w:val="009E238E"/>
    <w:rsid w:val="009E3297"/>
    <w:rsid w:val="009E3DC0"/>
    <w:rsid w:val="009F5F4A"/>
    <w:rsid w:val="009F734F"/>
    <w:rsid w:val="00A246B6"/>
    <w:rsid w:val="00A2568E"/>
    <w:rsid w:val="00A32F17"/>
    <w:rsid w:val="00A443A8"/>
    <w:rsid w:val="00A47E70"/>
    <w:rsid w:val="00A50CF0"/>
    <w:rsid w:val="00A52BEB"/>
    <w:rsid w:val="00A6364C"/>
    <w:rsid w:val="00A64E0F"/>
    <w:rsid w:val="00A737DC"/>
    <w:rsid w:val="00A7671C"/>
    <w:rsid w:val="00A86C3A"/>
    <w:rsid w:val="00A95A7B"/>
    <w:rsid w:val="00AA2CBC"/>
    <w:rsid w:val="00AB1ECE"/>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7057"/>
    <w:rsid w:val="00B54A63"/>
    <w:rsid w:val="00B661DA"/>
    <w:rsid w:val="00B67B97"/>
    <w:rsid w:val="00B70747"/>
    <w:rsid w:val="00B71594"/>
    <w:rsid w:val="00B8153B"/>
    <w:rsid w:val="00B8219B"/>
    <w:rsid w:val="00B86333"/>
    <w:rsid w:val="00B92F8C"/>
    <w:rsid w:val="00B95FEC"/>
    <w:rsid w:val="00B968C8"/>
    <w:rsid w:val="00BA2694"/>
    <w:rsid w:val="00BA3EC5"/>
    <w:rsid w:val="00BA51D9"/>
    <w:rsid w:val="00BB5125"/>
    <w:rsid w:val="00BB5DFC"/>
    <w:rsid w:val="00BB623D"/>
    <w:rsid w:val="00BB738D"/>
    <w:rsid w:val="00BD279D"/>
    <w:rsid w:val="00BD6BB8"/>
    <w:rsid w:val="00BE3729"/>
    <w:rsid w:val="00C20A0D"/>
    <w:rsid w:val="00C34F87"/>
    <w:rsid w:val="00C52CC7"/>
    <w:rsid w:val="00C6316D"/>
    <w:rsid w:val="00C66BA2"/>
    <w:rsid w:val="00C85DB9"/>
    <w:rsid w:val="00C955C3"/>
    <w:rsid w:val="00C95985"/>
    <w:rsid w:val="00CC5026"/>
    <w:rsid w:val="00CC68D0"/>
    <w:rsid w:val="00CF05AB"/>
    <w:rsid w:val="00CF5B42"/>
    <w:rsid w:val="00D02AC1"/>
    <w:rsid w:val="00D03F9A"/>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7460"/>
    <w:rsid w:val="00DA746E"/>
    <w:rsid w:val="00DA7C88"/>
    <w:rsid w:val="00DC1D56"/>
    <w:rsid w:val="00DD4B07"/>
    <w:rsid w:val="00DE34CF"/>
    <w:rsid w:val="00DF3BE1"/>
    <w:rsid w:val="00DF634D"/>
    <w:rsid w:val="00E0244C"/>
    <w:rsid w:val="00E13F3D"/>
    <w:rsid w:val="00E144B6"/>
    <w:rsid w:val="00E1713C"/>
    <w:rsid w:val="00E2103B"/>
    <w:rsid w:val="00E24530"/>
    <w:rsid w:val="00E278D7"/>
    <w:rsid w:val="00E34898"/>
    <w:rsid w:val="00E36C81"/>
    <w:rsid w:val="00E41CCF"/>
    <w:rsid w:val="00E42B16"/>
    <w:rsid w:val="00E53338"/>
    <w:rsid w:val="00E62EA2"/>
    <w:rsid w:val="00E665E6"/>
    <w:rsid w:val="00E72E76"/>
    <w:rsid w:val="00E72F05"/>
    <w:rsid w:val="00E75E6A"/>
    <w:rsid w:val="00E83EF5"/>
    <w:rsid w:val="00E9217D"/>
    <w:rsid w:val="00EB09B7"/>
    <w:rsid w:val="00EC1974"/>
    <w:rsid w:val="00ED6EBF"/>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A11EF"/>
    <w:rsid w:val="00FA46B1"/>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2620</Words>
  <Characters>14939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6</cp:revision>
  <cp:lastPrinted>1900-01-01T05:00:00Z</cp:lastPrinted>
  <dcterms:created xsi:type="dcterms:W3CDTF">2021-08-21T00:53:00Z</dcterms:created>
  <dcterms:modified xsi:type="dcterms:W3CDTF">2021-08-22T13:12:00Z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